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D90E" w14:textId="555AE180" w:rsidR="72EFF740" w:rsidRDefault="72EFF740" w:rsidP="72EFF740">
      <w:pPr>
        <w:pStyle w:val="Heading3"/>
        <w:jc w:val="center"/>
      </w:pPr>
    </w:p>
    <w:p w14:paraId="129BF1FC" w14:textId="79DD3E3C" w:rsidR="09C67865" w:rsidRDefault="09C67865" w:rsidP="6B10DA1C">
      <w:pPr>
        <w:pStyle w:val="Heading2"/>
      </w:pPr>
      <w:r>
        <w:t>Intervention</w:t>
      </w:r>
      <w:r w:rsidR="4446D628">
        <w:t xml:space="preserve"> by G3ict </w:t>
      </w:r>
      <w:r w:rsidR="69ADAF67">
        <w:t>(Global Initiative for Inclusive Information and Communication Technologies)</w:t>
      </w:r>
      <w:r w:rsidR="15338E41">
        <w:t xml:space="preserve"> </w:t>
      </w:r>
      <w:r w:rsidR="17B2FABF">
        <w:t>to</w:t>
      </w:r>
      <w:r w:rsidR="7BF40054">
        <w:t xml:space="preserve"> the</w:t>
      </w:r>
      <w:r w:rsidR="00083478">
        <w:t xml:space="preserve"> </w:t>
      </w:r>
      <w:r w:rsidR="50FCAF98">
        <w:t xml:space="preserve">Informal Stakeholder Consultation on </w:t>
      </w:r>
      <w:r w:rsidR="01A77F3A">
        <w:t>the Global Di</w:t>
      </w:r>
      <w:r w:rsidR="7B611522">
        <w:t xml:space="preserve">alogue </w:t>
      </w:r>
      <w:r w:rsidR="3EA7E1C6">
        <w:t>AI</w:t>
      </w:r>
      <w:r w:rsidR="7B611522">
        <w:t xml:space="preserve"> Governance</w:t>
      </w:r>
      <w:r w:rsidR="01A77F3A">
        <w:t xml:space="preserve"> </w:t>
      </w:r>
      <w:r w:rsidR="69ADAF67">
        <w:t>(</w:t>
      </w:r>
      <w:r w:rsidR="4F4BA853">
        <w:t>Virtual)</w:t>
      </w:r>
      <w:r w:rsidR="69ADAF67">
        <w:t xml:space="preserve">, </w:t>
      </w:r>
      <w:r w:rsidR="183D8884">
        <w:t>18</w:t>
      </w:r>
      <w:r w:rsidR="69ADAF67">
        <w:t xml:space="preserve"> </w:t>
      </w:r>
      <w:r w:rsidR="62CD23C5">
        <w:t>March</w:t>
      </w:r>
      <w:r w:rsidR="69ADAF67">
        <w:t xml:space="preserve"> </w:t>
      </w:r>
      <w:r w:rsidR="14A31851">
        <w:t>2026</w:t>
      </w:r>
    </w:p>
    <w:p w14:paraId="3ABFA793" w14:textId="177043BB" w:rsidR="00EF2407" w:rsidRDefault="00EF2407" w:rsidP="00EF2407">
      <w:pPr>
        <w:widowControl w:val="0"/>
        <w:kinsoku w:val="0"/>
        <w:overflowPunct w:val="0"/>
        <w:autoSpaceDE w:val="0"/>
        <w:autoSpaceDN w:val="0"/>
        <w:adjustRightInd w:val="0"/>
        <w:spacing w:before="4" w:after="0" w:line="190" w:lineRule="exact"/>
        <w:rPr>
          <w:rFonts w:ascii="Times New Roman" w:eastAsia="Times New Roman" w:hAnsi="Times New Roman" w:cs="Times New Roman"/>
          <w:sz w:val="19"/>
          <w:szCs w:val="19"/>
        </w:rPr>
        <w:sectPr w:rsidR="00EF2407" w:rsidSect="00A16F3D">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0" w:left="1440" w:header="540" w:footer="0" w:gutter="0"/>
          <w:cols w:space="720"/>
          <w:docGrid w:linePitch="360"/>
        </w:sectPr>
      </w:pPr>
    </w:p>
    <w:p w14:paraId="6681816A" w14:textId="6000CE29" w:rsidR="28F032AA" w:rsidRDefault="1B2CFB08" w:rsidP="6B10DA1C">
      <w:pPr>
        <w:pStyle w:val="Heading3"/>
        <w:widowControl w:val="0"/>
      </w:pPr>
      <w:r>
        <w:t>Delivered By: Moham</w:t>
      </w:r>
      <w:r w:rsidR="13B4AFAF">
        <w:t>m</w:t>
      </w:r>
      <w:r>
        <w:t>ed</w:t>
      </w:r>
      <w:r w:rsidR="23B79970">
        <w:t xml:space="preserve"> A.</w:t>
      </w:r>
      <w:r>
        <w:t xml:space="preserve"> Loutfy, Ph.D., Director of Advocacy, G3ict</w:t>
      </w:r>
    </w:p>
    <w:p w14:paraId="4F02780E" w14:textId="108A36D1" w:rsidR="6B10DA1C" w:rsidRDefault="6B10DA1C" w:rsidP="6B10DA1C">
      <w:pPr>
        <w:spacing w:after="160"/>
        <w:rPr>
          <w:rFonts w:ascii="Aptos" w:eastAsia="Aptos" w:hAnsi="Aptos" w:cs="Aptos"/>
          <w:b/>
          <w:bCs/>
          <w:sz w:val="28"/>
          <w:szCs w:val="28"/>
        </w:rPr>
      </w:pPr>
    </w:p>
    <w:p w14:paraId="35E50857" w14:textId="3C19C765" w:rsidR="0374D1EC" w:rsidRDefault="0374D1EC" w:rsidP="6B10DA1C">
      <w:pPr>
        <w:spacing w:before="240" w:after="240"/>
        <w:rPr>
          <w:rFonts w:ascii="Aptos" w:eastAsia="Aptos" w:hAnsi="Aptos" w:cs="Aptos"/>
          <w:b/>
          <w:bCs/>
          <w:sz w:val="28"/>
          <w:szCs w:val="28"/>
        </w:rPr>
      </w:pPr>
      <w:r w:rsidRPr="6B10DA1C">
        <w:rPr>
          <w:rFonts w:ascii="Aptos" w:eastAsia="Aptos" w:hAnsi="Aptos" w:cs="Aptos"/>
          <w:b/>
          <w:bCs/>
          <w:sz w:val="28"/>
          <w:szCs w:val="28"/>
        </w:rPr>
        <w:t>Thank you, Chair. Excellences, distinguished delegates, and colleagues,</w:t>
      </w:r>
    </w:p>
    <w:p w14:paraId="516CD240" w14:textId="5E022E0E" w:rsidR="4534F9D6" w:rsidRDefault="4534F9D6" w:rsidP="6B10DA1C">
      <w:pPr>
        <w:spacing w:before="240" w:after="240"/>
        <w:rPr>
          <w:rFonts w:ascii="Aptos" w:eastAsia="Aptos" w:hAnsi="Aptos" w:cs="Aptos"/>
          <w:sz w:val="28"/>
          <w:szCs w:val="28"/>
        </w:rPr>
      </w:pPr>
      <w:r w:rsidRPr="6B10DA1C">
        <w:rPr>
          <w:rFonts w:ascii="Aptos" w:eastAsia="Aptos" w:hAnsi="Aptos" w:cs="Aptos"/>
          <w:sz w:val="28"/>
          <w:szCs w:val="28"/>
        </w:rPr>
        <w:t>G3ict is a global multistakeholder initiative advancing digital accessibility and the rights of persons with disabilities</w:t>
      </w:r>
      <w:r w:rsidR="0374D1EC" w:rsidRPr="6B10DA1C">
        <w:rPr>
          <w:rFonts w:ascii="Aptos" w:eastAsia="Aptos" w:hAnsi="Aptos" w:cs="Aptos"/>
          <w:sz w:val="28"/>
          <w:szCs w:val="28"/>
        </w:rPr>
        <w:t>. We engage in digital governance processes as a neutral, principle‐based organization, grounded in the Convention on the Rights of Persons with Disabilities</w:t>
      </w:r>
      <w:r w:rsidR="19C95BA8" w:rsidRPr="6B10DA1C">
        <w:rPr>
          <w:rFonts w:ascii="Aptos" w:eastAsia="Aptos" w:hAnsi="Aptos" w:cs="Aptos"/>
          <w:sz w:val="28"/>
          <w:szCs w:val="28"/>
        </w:rPr>
        <w:t xml:space="preserve"> (CRPD)</w:t>
      </w:r>
      <w:r w:rsidR="0374D1EC" w:rsidRPr="6B10DA1C">
        <w:rPr>
          <w:rFonts w:ascii="Aptos" w:eastAsia="Aptos" w:hAnsi="Aptos" w:cs="Aptos"/>
          <w:sz w:val="28"/>
          <w:szCs w:val="28"/>
        </w:rPr>
        <w:t xml:space="preserve"> — a negotiated human rights treaty ratified by 191 countries.</w:t>
      </w:r>
    </w:p>
    <w:p w14:paraId="3691FF20" w14:textId="5D403472" w:rsidR="0374D1EC" w:rsidRDefault="0374D1EC" w:rsidP="6B10DA1C">
      <w:pPr>
        <w:spacing w:before="240" w:after="240"/>
      </w:pPr>
      <w:r w:rsidRPr="6B10DA1C">
        <w:rPr>
          <w:rFonts w:ascii="Aptos" w:eastAsia="Aptos" w:hAnsi="Aptos" w:cs="Aptos"/>
          <w:b/>
          <w:bCs/>
          <w:sz w:val="28"/>
          <w:szCs w:val="28"/>
        </w:rPr>
        <w:t>Purpose</w:t>
      </w:r>
    </w:p>
    <w:p w14:paraId="6499A23E" w14:textId="0CAF58A6" w:rsidR="00FD33E4" w:rsidRPr="00527691" w:rsidRDefault="0374D1EC" w:rsidP="6B10DA1C">
      <w:pPr>
        <w:spacing w:before="240" w:after="240"/>
        <w:rPr>
          <w:rFonts w:ascii="Aptos" w:eastAsia="Aptos" w:hAnsi="Aptos" w:cs="Aptos"/>
          <w:sz w:val="28"/>
          <w:szCs w:val="28"/>
        </w:rPr>
      </w:pPr>
      <w:r w:rsidRPr="6B10DA1C">
        <w:rPr>
          <w:rFonts w:ascii="Aptos" w:eastAsia="Aptos" w:hAnsi="Aptos" w:cs="Aptos"/>
          <w:sz w:val="28"/>
          <w:szCs w:val="28"/>
        </w:rPr>
        <w:t xml:space="preserve">The primary purpose and added value of the </w:t>
      </w:r>
      <w:r w:rsidRPr="6B10DA1C">
        <w:rPr>
          <w:rFonts w:ascii="Aptos" w:eastAsia="Aptos" w:hAnsi="Aptos" w:cs="Aptos"/>
          <w:b/>
          <w:bCs/>
          <w:sz w:val="28"/>
          <w:szCs w:val="28"/>
        </w:rPr>
        <w:t>Global Dialogue on AI Governance</w:t>
      </w:r>
      <w:r w:rsidRPr="6B10DA1C">
        <w:rPr>
          <w:rFonts w:ascii="Aptos" w:eastAsia="Aptos" w:hAnsi="Aptos" w:cs="Aptos"/>
          <w:sz w:val="28"/>
          <w:szCs w:val="28"/>
        </w:rPr>
        <w:t xml:space="preserve"> is to provide a shared forum where Member States and stakeholders can align on common principles, identify governance gaps, and translate high‑level commitments into concrete, implementable measures. Across many existing frameworks, digital accessibility remains insufficiently integrated. Unless addressed, this gap risks scaling exclusion for persons with disabilities and undermining the human‑rights‑based foundations of global AI governance.</w:t>
      </w:r>
    </w:p>
    <w:p w14:paraId="2FC4BD1A" w14:textId="3FFC148E" w:rsidR="0374D1EC" w:rsidRDefault="0374D1EC" w:rsidP="6B10DA1C">
      <w:pPr>
        <w:spacing w:before="240" w:after="240"/>
      </w:pPr>
      <w:r w:rsidRPr="6B10DA1C">
        <w:rPr>
          <w:rFonts w:ascii="Aptos" w:eastAsia="Aptos" w:hAnsi="Aptos" w:cs="Aptos"/>
          <w:b/>
          <w:bCs/>
          <w:sz w:val="28"/>
          <w:szCs w:val="28"/>
        </w:rPr>
        <w:lastRenderedPageBreak/>
        <w:t>Themes</w:t>
      </w:r>
      <w:r w:rsidR="00527691">
        <w:br/>
      </w:r>
      <w:r w:rsidRPr="6B10DA1C">
        <w:rPr>
          <w:rFonts w:ascii="Aptos" w:eastAsia="Aptos" w:hAnsi="Aptos" w:cs="Aptos"/>
          <w:sz w:val="28"/>
          <w:szCs w:val="28"/>
        </w:rPr>
        <w:t>To support a focused and substantive Dialogue in July, we propose organizing discussions around four thematic clusters:</w:t>
      </w:r>
    </w:p>
    <w:p w14:paraId="15CE992F" w14:textId="7DE13821" w:rsidR="0374D1EC" w:rsidRDefault="0374D1EC" w:rsidP="6B10DA1C">
      <w:pPr>
        <w:pStyle w:val="ListParagraph"/>
        <w:numPr>
          <w:ilvl w:val="0"/>
          <w:numId w:val="1"/>
        </w:numPr>
        <w:spacing w:after="0"/>
        <w:rPr>
          <w:rFonts w:ascii="Aptos" w:eastAsia="Aptos" w:hAnsi="Aptos" w:cs="Aptos"/>
          <w:sz w:val="28"/>
          <w:szCs w:val="28"/>
        </w:rPr>
      </w:pPr>
      <w:r w:rsidRPr="6B10DA1C">
        <w:rPr>
          <w:rFonts w:ascii="Aptos" w:eastAsia="Aptos" w:hAnsi="Aptos" w:cs="Aptos"/>
          <w:sz w:val="28"/>
          <w:szCs w:val="28"/>
        </w:rPr>
        <w:t>human‑rights‑based and inclusive AI design</w:t>
      </w:r>
    </w:p>
    <w:p w14:paraId="627A6084" w14:textId="6736C6F9" w:rsidR="0374D1EC" w:rsidRDefault="0374D1EC" w:rsidP="6B10DA1C">
      <w:pPr>
        <w:pStyle w:val="ListParagraph"/>
        <w:numPr>
          <w:ilvl w:val="0"/>
          <w:numId w:val="1"/>
        </w:numPr>
        <w:spacing w:after="0"/>
        <w:rPr>
          <w:rFonts w:ascii="Aptos" w:eastAsia="Aptos" w:hAnsi="Aptos" w:cs="Aptos"/>
          <w:sz w:val="28"/>
          <w:szCs w:val="28"/>
        </w:rPr>
      </w:pPr>
      <w:r w:rsidRPr="6B10DA1C">
        <w:rPr>
          <w:rFonts w:ascii="Aptos" w:eastAsia="Aptos" w:hAnsi="Aptos" w:cs="Aptos"/>
          <w:sz w:val="28"/>
          <w:szCs w:val="28"/>
        </w:rPr>
        <w:t>safety, accountability, and risk mitigation</w:t>
      </w:r>
    </w:p>
    <w:p w14:paraId="19D4EE5B" w14:textId="200581DE" w:rsidR="0374D1EC" w:rsidRDefault="0374D1EC" w:rsidP="6B10DA1C">
      <w:pPr>
        <w:pStyle w:val="ListParagraph"/>
        <w:numPr>
          <w:ilvl w:val="0"/>
          <w:numId w:val="1"/>
        </w:numPr>
        <w:spacing w:after="0"/>
        <w:rPr>
          <w:rFonts w:ascii="Aptos" w:eastAsia="Aptos" w:hAnsi="Aptos" w:cs="Aptos"/>
          <w:sz w:val="28"/>
          <w:szCs w:val="28"/>
        </w:rPr>
      </w:pPr>
      <w:r w:rsidRPr="6B10DA1C">
        <w:rPr>
          <w:rFonts w:ascii="Aptos" w:eastAsia="Aptos" w:hAnsi="Aptos" w:cs="Aptos"/>
          <w:sz w:val="28"/>
          <w:szCs w:val="28"/>
        </w:rPr>
        <w:t>data governance and privacy frameworks that protect rights while enabling innovation</w:t>
      </w:r>
    </w:p>
    <w:p w14:paraId="2AE40E29" w14:textId="308CB92C" w:rsidR="0374D1EC" w:rsidRDefault="0374D1EC" w:rsidP="6B10DA1C">
      <w:pPr>
        <w:pStyle w:val="ListParagraph"/>
        <w:numPr>
          <w:ilvl w:val="0"/>
          <w:numId w:val="1"/>
        </w:numPr>
        <w:spacing w:after="0"/>
        <w:rPr>
          <w:rFonts w:ascii="Aptos" w:eastAsia="Aptos" w:hAnsi="Aptos" w:cs="Aptos"/>
          <w:sz w:val="28"/>
          <w:szCs w:val="28"/>
        </w:rPr>
      </w:pPr>
      <w:r w:rsidRPr="6B10DA1C">
        <w:rPr>
          <w:rFonts w:ascii="Aptos" w:eastAsia="Aptos" w:hAnsi="Aptos" w:cs="Aptos"/>
          <w:sz w:val="28"/>
          <w:szCs w:val="28"/>
        </w:rPr>
        <w:t>capacity building and global cooperation, with particular attention to low‑ and middle‑income countries</w:t>
      </w:r>
    </w:p>
    <w:p w14:paraId="5D7503BA" w14:textId="430117AB" w:rsidR="0374D1EC" w:rsidRDefault="0374D1EC" w:rsidP="6B10DA1C">
      <w:pPr>
        <w:spacing w:before="240" w:after="240"/>
      </w:pPr>
      <w:r w:rsidRPr="6B10DA1C">
        <w:rPr>
          <w:rFonts w:ascii="Aptos" w:eastAsia="Aptos" w:hAnsi="Aptos" w:cs="Aptos"/>
          <w:b/>
          <w:bCs/>
          <w:sz w:val="28"/>
          <w:szCs w:val="28"/>
        </w:rPr>
        <w:t>Accessibility must remain a cross‑cutting priority</w:t>
      </w:r>
      <w:r w:rsidRPr="6B10DA1C">
        <w:rPr>
          <w:rFonts w:ascii="Aptos" w:eastAsia="Aptos" w:hAnsi="Aptos" w:cs="Aptos"/>
          <w:sz w:val="28"/>
          <w:szCs w:val="28"/>
        </w:rPr>
        <w:t xml:space="preserve"> and lived experience — including that of persons with disabilities — should inform all deliberations.</w:t>
      </w:r>
    </w:p>
    <w:p w14:paraId="0F14F3CF" w14:textId="5BAAD15C" w:rsidR="0374D1EC" w:rsidRDefault="0374D1EC" w:rsidP="6B10DA1C">
      <w:pPr>
        <w:spacing w:before="240" w:after="240"/>
      </w:pPr>
      <w:r w:rsidRPr="6B10DA1C">
        <w:rPr>
          <w:rFonts w:ascii="Aptos" w:eastAsia="Aptos" w:hAnsi="Aptos" w:cs="Aptos"/>
          <w:b/>
          <w:bCs/>
          <w:sz w:val="28"/>
          <w:szCs w:val="28"/>
        </w:rPr>
        <w:t>Structure</w:t>
      </w:r>
    </w:p>
    <w:p w14:paraId="3FCBB728" w14:textId="61DB58A2" w:rsidR="0374D1EC" w:rsidRDefault="0374D1EC" w:rsidP="6B10DA1C">
      <w:pPr>
        <w:spacing w:before="240" w:after="240"/>
      </w:pPr>
      <w:r w:rsidRPr="6B10DA1C">
        <w:rPr>
          <w:rFonts w:ascii="Aptos" w:eastAsia="Aptos" w:hAnsi="Aptos" w:cs="Aptos"/>
          <w:sz w:val="28"/>
          <w:szCs w:val="28"/>
        </w:rPr>
        <w:t>The Dialogue should be designed to foster meaningful exchange and practical cooperation. Expert roundtables, multistakeholder working groups, and scenario‑based deliberations can ensure that the Scientific Panel’s findings directly inform actionable policy options.</w:t>
      </w:r>
    </w:p>
    <w:p w14:paraId="1EEDA0F1" w14:textId="2CB4BA59" w:rsidR="0374D1EC" w:rsidRDefault="0374D1EC" w:rsidP="6B10DA1C">
      <w:pPr>
        <w:spacing w:before="240" w:after="240"/>
      </w:pPr>
      <w:r w:rsidRPr="6B10DA1C">
        <w:rPr>
          <w:rFonts w:ascii="Aptos" w:eastAsia="Aptos" w:hAnsi="Aptos" w:cs="Aptos"/>
          <w:b/>
          <w:bCs/>
          <w:sz w:val="28"/>
          <w:szCs w:val="28"/>
        </w:rPr>
        <w:t>Contributions</w:t>
      </w:r>
    </w:p>
    <w:p w14:paraId="7958AF72" w14:textId="24C9011A" w:rsidR="0374D1EC" w:rsidRDefault="0374D1EC" w:rsidP="6B10DA1C">
      <w:pPr>
        <w:spacing w:before="240" w:after="240"/>
      </w:pPr>
      <w:r w:rsidRPr="6B10DA1C">
        <w:rPr>
          <w:rFonts w:ascii="Aptos" w:eastAsia="Aptos" w:hAnsi="Aptos" w:cs="Aptos"/>
          <w:sz w:val="28"/>
          <w:szCs w:val="28"/>
        </w:rPr>
        <w:t xml:space="preserve">Inclusive, interoperable, and human‑rights‑aligned AI governance requires contributions from all actors. G3ict offers its </w:t>
      </w:r>
      <w:r w:rsidRPr="6B10DA1C">
        <w:rPr>
          <w:rFonts w:ascii="Aptos" w:eastAsia="Aptos" w:hAnsi="Aptos" w:cs="Aptos"/>
          <w:b/>
          <w:bCs/>
          <w:sz w:val="28"/>
          <w:szCs w:val="28"/>
        </w:rPr>
        <w:t xml:space="preserve">Quality Review Framework </w:t>
      </w:r>
      <w:r w:rsidRPr="6B10DA1C">
        <w:rPr>
          <w:rFonts w:ascii="Aptos" w:eastAsia="Aptos" w:hAnsi="Aptos" w:cs="Aptos"/>
          <w:sz w:val="28"/>
          <w:szCs w:val="28"/>
        </w:rPr>
        <w:t>as a practical methodology to help ensure that evidence submitted to the Scientific Panel is complete, representative, and aligned with global accessibility standards.</w:t>
      </w:r>
    </w:p>
    <w:p w14:paraId="0C280330" w14:textId="09765C75" w:rsidR="0374D1EC" w:rsidRDefault="0374D1EC" w:rsidP="6B10DA1C">
      <w:pPr>
        <w:spacing w:before="240" w:after="240"/>
      </w:pPr>
      <w:proofErr w:type="gramStart"/>
      <w:r w:rsidRPr="6B10DA1C">
        <w:rPr>
          <w:rFonts w:ascii="Aptos" w:eastAsia="Aptos" w:hAnsi="Aptos" w:cs="Aptos"/>
          <w:b/>
          <w:bCs/>
          <w:sz w:val="28"/>
          <w:szCs w:val="28"/>
        </w:rPr>
        <w:t>Outputs</w:t>
      </w:r>
      <w:proofErr w:type="gramEnd"/>
    </w:p>
    <w:p w14:paraId="264AB434" w14:textId="5998D7B4" w:rsidR="0374D1EC" w:rsidRDefault="0374D1EC" w:rsidP="6B10DA1C">
      <w:pPr>
        <w:spacing w:before="240" w:after="240"/>
      </w:pPr>
      <w:r w:rsidRPr="6B10DA1C">
        <w:rPr>
          <w:rFonts w:ascii="Aptos" w:eastAsia="Aptos" w:hAnsi="Aptos" w:cs="Aptos"/>
          <w:sz w:val="28"/>
          <w:szCs w:val="28"/>
        </w:rPr>
        <w:t>The first Global Dialogue should deliver clear and practical outcomes: a shared problem definition, priority areas for cooperation, and illustrative models of good practice. By centering dignity, agency, and accessibility, we can ensure that AI advances benefit all humanity.</w:t>
      </w:r>
    </w:p>
    <w:p w14:paraId="3021971B" w14:textId="31FAA021" w:rsidR="62B0FA9B" w:rsidRDefault="0374D1EC" w:rsidP="00083478">
      <w:pPr>
        <w:spacing w:before="240" w:after="240"/>
      </w:pPr>
      <w:r w:rsidRPr="6B10DA1C">
        <w:rPr>
          <w:rFonts w:ascii="Aptos" w:eastAsia="Aptos" w:hAnsi="Aptos" w:cs="Aptos"/>
          <w:sz w:val="28"/>
          <w:szCs w:val="28"/>
        </w:rPr>
        <w:t>Thank you.</w:t>
      </w:r>
    </w:p>
    <w:p w14:paraId="1A669067" w14:textId="0D785C7F" w:rsidR="6B10DA1C" w:rsidRDefault="6B10DA1C" w:rsidP="6B10DA1C">
      <w:pPr>
        <w:spacing w:after="160"/>
        <w:rPr>
          <w:rFonts w:ascii="Aptos" w:eastAsia="Aptos" w:hAnsi="Aptos" w:cs="Aptos"/>
          <w:sz w:val="24"/>
          <w:szCs w:val="24"/>
        </w:rPr>
      </w:pPr>
    </w:p>
    <w:p w14:paraId="584049E2" w14:textId="146ECD29" w:rsidR="72EFF740" w:rsidRDefault="72EFF740" w:rsidP="72EFF740"/>
    <w:sectPr w:rsidR="72EFF740" w:rsidSect="00EB65D2">
      <w:headerReference w:type="even" r:id="rId16"/>
      <w:type w:val="continuous"/>
      <w:pgSz w:w="12240" w:h="15840"/>
      <w:pgMar w:top="1260" w:right="1440" w:bottom="180" w:left="1440" w:header="63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EA432" w14:textId="77777777" w:rsidR="00233373" w:rsidRDefault="00233373" w:rsidP="00A8202B">
      <w:pPr>
        <w:spacing w:after="0" w:line="240" w:lineRule="auto"/>
      </w:pPr>
      <w:r>
        <w:separator/>
      </w:r>
    </w:p>
  </w:endnote>
  <w:endnote w:type="continuationSeparator" w:id="0">
    <w:p w14:paraId="466D6D83" w14:textId="77777777" w:rsidR="00233373" w:rsidRDefault="00233373" w:rsidP="00A8202B">
      <w:pPr>
        <w:spacing w:after="0" w:line="240" w:lineRule="auto"/>
      </w:pPr>
      <w:r>
        <w:continuationSeparator/>
      </w:r>
    </w:p>
  </w:endnote>
  <w:endnote w:type="continuationNotice" w:id="1">
    <w:p w14:paraId="316FC78C" w14:textId="77777777" w:rsidR="00233373" w:rsidRDefault="00233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Interstate Mono">
    <w:altName w:val="Malgun Gothic"/>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E404" w14:textId="77777777" w:rsidR="0036746E" w:rsidRDefault="00367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53CB" w14:textId="77777777" w:rsidR="00EF2407" w:rsidRDefault="00EF2407" w:rsidP="00023342">
    <w:pPr>
      <w:pStyle w:val="BasicParagraph"/>
      <w:spacing w:line="216" w:lineRule="auto"/>
      <w:jc w:val="center"/>
      <w:rPr>
        <w:rFonts w:cs="Interstate Mono"/>
        <w:b/>
        <w:bCs/>
        <w:i/>
        <w:color w:val="A6A6A6" w:themeColor="background1" w:themeShade="A6"/>
        <w:sz w:val="19"/>
        <w:szCs w:val="21"/>
      </w:rPr>
    </w:pPr>
  </w:p>
  <w:p w14:paraId="77917978" w14:textId="41F02EB7" w:rsidR="00EF2407" w:rsidRPr="00C40539" w:rsidRDefault="00BE1D7D" w:rsidP="00023342">
    <w:pPr>
      <w:pStyle w:val="BasicParagraph"/>
      <w:spacing w:line="216" w:lineRule="auto"/>
      <w:jc w:val="center"/>
      <w:rPr>
        <w:rFonts w:cs="Interstate Mono"/>
        <w:b/>
        <w:bCs/>
        <w:i/>
        <w:color w:val="A6A6A6" w:themeColor="background1" w:themeShade="A6"/>
        <w:sz w:val="15"/>
        <w:szCs w:val="17"/>
      </w:rPr>
    </w:pPr>
    <w:r w:rsidRPr="00C40539">
      <w:rPr>
        <w:rFonts w:cs="Interstate Mono"/>
        <w:b/>
        <w:bCs/>
        <w:i/>
        <w:color w:val="auto"/>
        <w:sz w:val="15"/>
        <w:szCs w:val="17"/>
      </w:rPr>
      <w:t>Advancing the Rights to Digital Access for Persons with Disabilities</w:t>
    </w:r>
  </w:p>
  <w:p w14:paraId="22EDF1EC" w14:textId="77777777" w:rsidR="00EF2407" w:rsidRPr="00C40539" w:rsidRDefault="00EF2407" w:rsidP="00023342">
    <w:pPr>
      <w:pStyle w:val="BasicParagraph"/>
      <w:spacing w:line="216" w:lineRule="auto"/>
      <w:jc w:val="center"/>
      <w:rPr>
        <w:rFonts w:ascii="Interstate Mono" w:hAnsi="Interstate Mono" w:cs="Interstate Mono"/>
        <w:b/>
        <w:color w:val="8DB3E2" w:themeColor="text2" w:themeTint="66"/>
        <w:sz w:val="13"/>
        <w:szCs w:val="17"/>
      </w:rPr>
    </w:pPr>
    <w:r w:rsidRPr="00C40539">
      <w:rPr>
        <w:rFonts w:ascii="Interstate Mono" w:hAnsi="Interstate Mono" w:cs="Interstate Mono"/>
        <w:b/>
        <w:bCs/>
        <w:color w:val="17365D" w:themeColor="text2" w:themeShade="BF"/>
        <w:sz w:val="13"/>
        <w:szCs w:val="17"/>
      </w:rPr>
      <w:t>GLOBAL INITIATIVE FOR INCLUSIVE ICTs</w:t>
    </w:r>
  </w:p>
  <w:p w14:paraId="07C72D27" w14:textId="34D758F6" w:rsidR="00EF2407" w:rsidRPr="00C40539" w:rsidRDefault="000C789C" w:rsidP="00B82CC5">
    <w:pPr>
      <w:pStyle w:val="BasicParagraph"/>
      <w:spacing w:line="216" w:lineRule="auto"/>
      <w:jc w:val="center"/>
      <w:rPr>
        <w:rFonts w:ascii="Interstate Mono" w:hAnsi="Interstate Mono" w:cs="Interstate Mono"/>
        <w:color w:val="auto"/>
        <w:sz w:val="13"/>
        <w:szCs w:val="17"/>
      </w:rPr>
    </w:pPr>
    <w:r w:rsidRPr="00C40539">
      <w:rPr>
        <w:rFonts w:ascii="Interstate Mono" w:hAnsi="Interstate Mono" w:cs="Interstate Mono"/>
        <w:color w:val="auto"/>
        <w:sz w:val="13"/>
        <w:szCs w:val="17"/>
      </w:rPr>
      <w:t>5 Concourse Parkway, Suite 3000</w:t>
    </w:r>
    <w:r w:rsidR="00B959E9" w:rsidRPr="00C40539">
      <w:rPr>
        <w:rFonts w:ascii="Interstate Mono" w:hAnsi="Interstate Mono" w:cs="Interstate Mono"/>
        <w:color w:val="auto"/>
        <w:sz w:val="13"/>
        <w:szCs w:val="17"/>
      </w:rPr>
      <w:t>, Atlanta, GA, 30328-5350, USA</w:t>
    </w:r>
    <w:r w:rsidR="00B82CC5" w:rsidRPr="00C40539">
      <w:rPr>
        <w:rFonts w:ascii="Interstate Mono" w:hAnsi="Interstate Mono" w:cs="Interstate Mono"/>
        <w:color w:val="auto"/>
        <w:sz w:val="13"/>
        <w:szCs w:val="17"/>
      </w:rPr>
      <w:t xml:space="preserve"> </w:t>
    </w:r>
    <w:r w:rsidR="00B82CC5" w:rsidRPr="00C40539">
      <w:rPr>
        <w:rFonts w:ascii="Interstate Mono" w:hAnsi="Interstate Mono" w:cs="Interstate Mono"/>
        <w:color w:val="auto"/>
        <w:sz w:val="13"/>
        <w:szCs w:val="17"/>
      </w:rPr>
      <w:br/>
    </w:r>
    <w:r w:rsidR="00EF2407" w:rsidRPr="00C40539">
      <w:rPr>
        <w:rFonts w:ascii="Interstate Mono" w:hAnsi="Interstate Mono" w:cs="Interstate Mono"/>
        <w:color w:val="auto"/>
        <w:sz w:val="13"/>
        <w:szCs w:val="17"/>
      </w:rPr>
      <w:t xml:space="preserve">Telephone: +1678-534-8518 </w:t>
    </w:r>
  </w:p>
  <w:p w14:paraId="7F1BD667" w14:textId="77777777" w:rsidR="00EF2407" w:rsidRPr="00C40539" w:rsidRDefault="00EF2407" w:rsidP="00023342">
    <w:pPr>
      <w:pStyle w:val="BasicParagraph"/>
      <w:spacing w:line="216" w:lineRule="auto"/>
      <w:jc w:val="center"/>
      <w:rPr>
        <w:rFonts w:ascii="Interstate Mono" w:hAnsi="Interstate Mono" w:cs="Interstate Mono"/>
        <w:color w:val="auto"/>
        <w:sz w:val="13"/>
        <w:szCs w:val="17"/>
      </w:rPr>
    </w:pPr>
    <w:r w:rsidRPr="00C40539">
      <w:rPr>
        <w:rFonts w:ascii="Interstate Mono" w:hAnsi="Interstate Mono" w:cs="Interstate Mono"/>
        <w:color w:val="auto"/>
        <w:sz w:val="13"/>
        <w:szCs w:val="17"/>
      </w:rPr>
      <w:t xml:space="preserve">www.g3ict.org </w:t>
    </w:r>
  </w:p>
  <w:p w14:paraId="69FD382F" w14:textId="77777777" w:rsidR="00EF2407" w:rsidRPr="00C40539" w:rsidRDefault="00EF2407" w:rsidP="00384AC7">
    <w:pPr>
      <w:pStyle w:val="BasicParagraph"/>
      <w:spacing w:line="240" w:lineRule="auto"/>
      <w:jc w:val="center"/>
      <w:rPr>
        <w:rFonts w:ascii="Interstate Mono" w:hAnsi="Interstate Mono" w:cs="Interstate Mono"/>
        <w:b/>
        <w:color w:val="A6A6A6" w:themeColor="background1" w:themeShade="A6"/>
        <w:sz w:val="15"/>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712D" w14:textId="77777777" w:rsidR="0036746E" w:rsidRDefault="0036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1F6C" w14:textId="77777777" w:rsidR="00233373" w:rsidRDefault="00233373" w:rsidP="00A8202B">
      <w:pPr>
        <w:spacing w:after="0" w:line="240" w:lineRule="auto"/>
      </w:pPr>
      <w:r>
        <w:separator/>
      </w:r>
    </w:p>
  </w:footnote>
  <w:footnote w:type="continuationSeparator" w:id="0">
    <w:p w14:paraId="5B3E7867" w14:textId="77777777" w:rsidR="00233373" w:rsidRDefault="00233373" w:rsidP="00A8202B">
      <w:pPr>
        <w:spacing w:after="0" w:line="240" w:lineRule="auto"/>
      </w:pPr>
      <w:r>
        <w:continuationSeparator/>
      </w:r>
    </w:p>
  </w:footnote>
  <w:footnote w:type="continuationNotice" w:id="1">
    <w:p w14:paraId="7583685B" w14:textId="77777777" w:rsidR="00233373" w:rsidRDefault="00233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5B13" w14:textId="77777777" w:rsidR="0036746E" w:rsidRDefault="00367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30AD" w14:textId="77777777" w:rsidR="00EF2407" w:rsidRDefault="00EF2407" w:rsidP="00112791">
    <w:pPr>
      <w:pStyle w:val="BasicParagraph"/>
      <w:spacing w:line="240" w:lineRule="auto"/>
      <w:ind w:left="-1080" w:right="-540"/>
      <w:jc w:val="right"/>
    </w:pPr>
  </w:p>
  <w:p w14:paraId="32175B1A" w14:textId="50F6BCFA" w:rsidR="00EF2407" w:rsidRDefault="0036746E" w:rsidP="00112791">
    <w:pPr>
      <w:pStyle w:val="BasicParagraph"/>
      <w:spacing w:line="240" w:lineRule="auto"/>
      <w:ind w:left="-1080" w:right="-540"/>
      <w:jc w:val="right"/>
    </w:pPr>
    <w:r>
      <w:rPr>
        <w:noProof/>
      </w:rPr>
      <w:drawing>
        <wp:inline distT="0" distB="0" distL="0" distR="0" wp14:anchorId="17BFFA61" wp14:editId="3AF51E99">
          <wp:extent cx="1437005" cy="1200150"/>
          <wp:effectExtent l="0" t="0" r="0" b="0"/>
          <wp:docPr id="264308542" name="Picture 1" descr="G3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08542" name="Picture 1" descr="G3ict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7005" cy="1200150"/>
                  </a:xfrm>
                  <a:prstGeom prst="rect">
                    <a:avLst/>
                  </a:prstGeom>
                </pic:spPr>
              </pic:pic>
            </a:graphicData>
          </a:graphic>
        </wp:inline>
      </w:drawing>
    </w:r>
    <w:r w:rsidR="00EF2407">
      <w:rPr>
        <w:noProof/>
        <w:lang w:val="en-US"/>
      </w:rPr>
      <mc:AlternateContent>
        <mc:Choice Requires="wps">
          <w:drawing>
            <wp:anchor distT="0" distB="0" distL="114300" distR="114300" simplePos="0" relativeHeight="251658240" behindDoc="0" locked="0" layoutInCell="1" allowOverlap="1" wp14:anchorId="4AEB3A9B" wp14:editId="24BCB444">
              <wp:simplePos x="0" y="0"/>
              <wp:positionH relativeFrom="column">
                <wp:posOffset>-920750</wp:posOffset>
              </wp:positionH>
              <wp:positionV relativeFrom="paragraph">
                <wp:posOffset>-548005</wp:posOffset>
              </wp:positionV>
              <wp:extent cx="422275" cy="484505"/>
              <wp:effectExtent l="3175" t="4445" r="3175"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484505"/>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2B8C160A">
            <v:rect id="Rectangle 2" style="position:absolute;margin-left:-72.5pt;margin-top:-43.15pt;width:33.2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quot;&quot;" o:spid="_x0000_s1026" fillcolor="#548dd4 [1951]" stroked="f" w14:anchorId="64233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D80E" w14:textId="77777777" w:rsidR="0036746E" w:rsidRDefault="003674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144C" w14:textId="77777777" w:rsidR="00EF2407" w:rsidRDefault="00EF2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449"/>
      </w:pPr>
      <w:rPr>
        <w:rFonts w:ascii="Symbol" w:hAnsi="Symbol" w:cs="Symbol"/>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4310DCC"/>
    <w:multiLevelType w:val="hybridMultilevel"/>
    <w:tmpl w:val="3B22E67E"/>
    <w:lvl w:ilvl="0" w:tplc="19F4F672">
      <w:start w:val="1"/>
      <w:numFmt w:val="bullet"/>
      <w:lvlText w:val=""/>
      <w:lvlJc w:val="left"/>
      <w:pPr>
        <w:ind w:left="720" w:hanging="360"/>
      </w:pPr>
      <w:rPr>
        <w:rFonts w:ascii="Symbol" w:hAnsi="Symbol" w:hint="default"/>
      </w:rPr>
    </w:lvl>
    <w:lvl w:ilvl="1" w:tplc="338CE298">
      <w:start w:val="1"/>
      <w:numFmt w:val="bullet"/>
      <w:lvlText w:val="o"/>
      <w:lvlJc w:val="left"/>
      <w:pPr>
        <w:ind w:left="1440" w:hanging="360"/>
      </w:pPr>
      <w:rPr>
        <w:rFonts w:ascii="Courier New" w:hAnsi="Courier New" w:hint="default"/>
      </w:rPr>
    </w:lvl>
    <w:lvl w:ilvl="2" w:tplc="5BE86E26">
      <w:start w:val="1"/>
      <w:numFmt w:val="bullet"/>
      <w:lvlText w:val=""/>
      <w:lvlJc w:val="left"/>
      <w:pPr>
        <w:ind w:left="2160" w:hanging="360"/>
      </w:pPr>
      <w:rPr>
        <w:rFonts w:ascii="Wingdings" w:hAnsi="Wingdings" w:hint="default"/>
      </w:rPr>
    </w:lvl>
    <w:lvl w:ilvl="3" w:tplc="011A99CC">
      <w:start w:val="1"/>
      <w:numFmt w:val="bullet"/>
      <w:lvlText w:val=""/>
      <w:lvlJc w:val="left"/>
      <w:pPr>
        <w:ind w:left="2880" w:hanging="360"/>
      </w:pPr>
      <w:rPr>
        <w:rFonts w:ascii="Symbol" w:hAnsi="Symbol" w:hint="default"/>
      </w:rPr>
    </w:lvl>
    <w:lvl w:ilvl="4" w:tplc="C7246448">
      <w:start w:val="1"/>
      <w:numFmt w:val="bullet"/>
      <w:lvlText w:val="o"/>
      <w:lvlJc w:val="left"/>
      <w:pPr>
        <w:ind w:left="3600" w:hanging="360"/>
      </w:pPr>
      <w:rPr>
        <w:rFonts w:ascii="Courier New" w:hAnsi="Courier New" w:hint="default"/>
      </w:rPr>
    </w:lvl>
    <w:lvl w:ilvl="5" w:tplc="9B3E4A6A">
      <w:start w:val="1"/>
      <w:numFmt w:val="bullet"/>
      <w:lvlText w:val=""/>
      <w:lvlJc w:val="left"/>
      <w:pPr>
        <w:ind w:left="4320" w:hanging="360"/>
      </w:pPr>
      <w:rPr>
        <w:rFonts w:ascii="Wingdings" w:hAnsi="Wingdings" w:hint="default"/>
      </w:rPr>
    </w:lvl>
    <w:lvl w:ilvl="6" w:tplc="1DAE1D88">
      <w:start w:val="1"/>
      <w:numFmt w:val="bullet"/>
      <w:lvlText w:val=""/>
      <w:lvlJc w:val="left"/>
      <w:pPr>
        <w:ind w:left="5040" w:hanging="360"/>
      </w:pPr>
      <w:rPr>
        <w:rFonts w:ascii="Symbol" w:hAnsi="Symbol" w:hint="default"/>
      </w:rPr>
    </w:lvl>
    <w:lvl w:ilvl="7" w:tplc="5480305A">
      <w:start w:val="1"/>
      <w:numFmt w:val="bullet"/>
      <w:lvlText w:val="o"/>
      <w:lvlJc w:val="left"/>
      <w:pPr>
        <w:ind w:left="5760" w:hanging="360"/>
      </w:pPr>
      <w:rPr>
        <w:rFonts w:ascii="Courier New" w:hAnsi="Courier New" w:hint="default"/>
      </w:rPr>
    </w:lvl>
    <w:lvl w:ilvl="8" w:tplc="6F82287A">
      <w:start w:val="1"/>
      <w:numFmt w:val="bullet"/>
      <w:lvlText w:val=""/>
      <w:lvlJc w:val="left"/>
      <w:pPr>
        <w:ind w:left="6480" w:hanging="360"/>
      </w:pPr>
      <w:rPr>
        <w:rFonts w:ascii="Wingdings" w:hAnsi="Wingdings" w:hint="default"/>
      </w:rPr>
    </w:lvl>
  </w:abstractNum>
  <w:abstractNum w:abstractNumId="2" w15:restartNumberingAfterBreak="0">
    <w:nsid w:val="1C650167"/>
    <w:multiLevelType w:val="hybridMultilevel"/>
    <w:tmpl w:val="E43A0A3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 w15:restartNumberingAfterBreak="0">
    <w:nsid w:val="1D201DDA"/>
    <w:multiLevelType w:val="hybridMultilevel"/>
    <w:tmpl w:val="C3F65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EB783A"/>
    <w:multiLevelType w:val="hybridMultilevel"/>
    <w:tmpl w:val="13E4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E0B51"/>
    <w:multiLevelType w:val="hybridMultilevel"/>
    <w:tmpl w:val="CB0AFA04"/>
    <w:lvl w:ilvl="0" w:tplc="D54ECDC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8F3CF"/>
    <w:multiLevelType w:val="hybridMultilevel"/>
    <w:tmpl w:val="995E219E"/>
    <w:lvl w:ilvl="0" w:tplc="06E273FC">
      <w:start w:val="1"/>
      <w:numFmt w:val="bullet"/>
      <w:lvlText w:val=""/>
      <w:lvlJc w:val="left"/>
      <w:pPr>
        <w:ind w:left="720" w:hanging="360"/>
      </w:pPr>
      <w:rPr>
        <w:rFonts w:ascii="Symbol" w:hAnsi="Symbol" w:hint="default"/>
      </w:rPr>
    </w:lvl>
    <w:lvl w:ilvl="1" w:tplc="1B04D166">
      <w:start w:val="1"/>
      <w:numFmt w:val="bullet"/>
      <w:lvlText w:val="o"/>
      <w:lvlJc w:val="left"/>
      <w:pPr>
        <w:ind w:left="1440" w:hanging="360"/>
      </w:pPr>
      <w:rPr>
        <w:rFonts w:ascii="Courier New" w:hAnsi="Courier New" w:hint="default"/>
      </w:rPr>
    </w:lvl>
    <w:lvl w:ilvl="2" w:tplc="C2EEE172">
      <w:start w:val="1"/>
      <w:numFmt w:val="bullet"/>
      <w:lvlText w:val=""/>
      <w:lvlJc w:val="left"/>
      <w:pPr>
        <w:ind w:left="2160" w:hanging="360"/>
      </w:pPr>
      <w:rPr>
        <w:rFonts w:ascii="Wingdings" w:hAnsi="Wingdings" w:hint="default"/>
      </w:rPr>
    </w:lvl>
    <w:lvl w:ilvl="3" w:tplc="5148D05A">
      <w:start w:val="1"/>
      <w:numFmt w:val="bullet"/>
      <w:lvlText w:val=""/>
      <w:lvlJc w:val="left"/>
      <w:pPr>
        <w:ind w:left="2880" w:hanging="360"/>
      </w:pPr>
      <w:rPr>
        <w:rFonts w:ascii="Symbol" w:hAnsi="Symbol" w:hint="default"/>
      </w:rPr>
    </w:lvl>
    <w:lvl w:ilvl="4" w:tplc="9FE4835C">
      <w:start w:val="1"/>
      <w:numFmt w:val="bullet"/>
      <w:lvlText w:val="o"/>
      <w:lvlJc w:val="left"/>
      <w:pPr>
        <w:ind w:left="3600" w:hanging="360"/>
      </w:pPr>
      <w:rPr>
        <w:rFonts w:ascii="Courier New" w:hAnsi="Courier New" w:hint="default"/>
      </w:rPr>
    </w:lvl>
    <w:lvl w:ilvl="5" w:tplc="0076F412">
      <w:start w:val="1"/>
      <w:numFmt w:val="bullet"/>
      <w:lvlText w:val=""/>
      <w:lvlJc w:val="left"/>
      <w:pPr>
        <w:ind w:left="4320" w:hanging="360"/>
      </w:pPr>
      <w:rPr>
        <w:rFonts w:ascii="Wingdings" w:hAnsi="Wingdings" w:hint="default"/>
      </w:rPr>
    </w:lvl>
    <w:lvl w:ilvl="6" w:tplc="F828C702">
      <w:start w:val="1"/>
      <w:numFmt w:val="bullet"/>
      <w:lvlText w:val=""/>
      <w:lvlJc w:val="left"/>
      <w:pPr>
        <w:ind w:left="5040" w:hanging="360"/>
      </w:pPr>
      <w:rPr>
        <w:rFonts w:ascii="Symbol" w:hAnsi="Symbol" w:hint="default"/>
      </w:rPr>
    </w:lvl>
    <w:lvl w:ilvl="7" w:tplc="259046D6">
      <w:start w:val="1"/>
      <w:numFmt w:val="bullet"/>
      <w:lvlText w:val="o"/>
      <w:lvlJc w:val="left"/>
      <w:pPr>
        <w:ind w:left="5760" w:hanging="360"/>
      </w:pPr>
      <w:rPr>
        <w:rFonts w:ascii="Courier New" w:hAnsi="Courier New" w:hint="default"/>
      </w:rPr>
    </w:lvl>
    <w:lvl w:ilvl="8" w:tplc="D6B68E16">
      <w:start w:val="1"/>
      <w:numFmt w:val="bullet"/>
      <w:lvlText w:val=""/>
      <w:lvlJc w:val="left"/>
      <w:pPr>
        <w:ind w:left="6480" w:hanging="360"/>
      </w:pPr>
      <w:rPr>
        <w:rFonts w:ascii="Wingdings" w:hAnsi="Wingdings" w:hint="default"/>
      </w:rPr>
    </w:lvl>
  </w:abstractNum>
  <w:abstractNum w:abstractNumId="7" w15:restartNumberingAfterBreak="0">
    <w:nsid w:val="419D6AA0"/>
    <w:multiLevelType w:val="hybridMultilevel"/>
    <w:tmpl w:val="8040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06C5F"/>
    <w:multiLevelType w:val="hybridMultilevel"/>
    <w:tmpl w:val="25ACC474"/>
    <w:lvl w:ilvl="0" w:tplc="36DA9BE2">
      <w:start w:val="1"/>
      <w:numFmt w:val="bullet"/>
      <w:lvlText w:val=""/>
      <w:lvlJc w:val="left"/>
      <w:pPr>
        <w:ind w:left="720" w:hanging="360"/>
      </w:pPr>
      <w:rPr>
        <w:rFonts w:ascii="Symbol" w:hAnsi="Symbol" w:hint="default"/>
      </w:rPr>
    </w:lvl>
    <w:lvl w:ilvl="1" w:tplc="BC64ECDE">
      <w:start w:val="1"/>
      <w:numFmt w:val="bullet"/>
      <w:lvlText w:val="o"/>
      <w:lvlJc w:val="left"/>
      <w:pPr>
        <w:ind w:left="1440" w:hanging="360"/>
      </w:pPr>
      <w:rPr>
        <w:rFonts w:ascii="Courier New" w:hAnsi="Courier New" w:hint="default"/>
      </w:rPr>
    </w:lvl>
    <w:lvl w:ilvl="2" w:tplc="869A5004">
      <w:start w:val="1"/>
      <w:numFmt w:val="bullet"/>
      <w:lvlText w:val=""/>
      <w:lvlJc w:val="left"/>
      <w:pPr>
        <w:ind w:left="2160" w:hanging="360"/>
      </w:pPr>
      <w:rPr>
        <w:rFonts w:ascii="Wingdings" w:hAnsi="Wingdings" w:hint="default"/>
      </w:rPr>
    </w:lvl>
    <w:lvl w:ilvl="3" w:tplc="21A2C074">
      <w:start w:val="1"/>
      <w:numFmt w:val="bullet"/>
      <w:lvlText w:val=""/>
      <w:lvlJc w:val="left"/>
      <w:pPr>
        <w:ind w:left="2880" w:hanging="360"/>
      </w:pPr>
      <w:rPr>
        <w:rFonts w:ascii="Symbol" w:hAnsi="Symbol" w:hint="default"/>
      </w:rPr>
    </w:lvl>
    <w:lvl w:ilvl="4" w:tplc="D962339A">
      <w:start w:val="1"/>
      <w:numFmt w:val="bullet"/>
      <w:lvlText w:val="o"/>
      <w:lvlJc w:val="left"/>
      <w:pPr>
        <w:ind w:left="3600" w:hanging="360"/>
      </w:pPr>
      <w:rPr>
        <w:rFonts w:ascii="Courier New" w:hAnsi="Courier New" w:hint="default"/>
      </w:rPr>
    </w:lvl>
    <w:lvl w:ilvl="5" w:tplc="22CA21F4">
      <w:start w:val="1"/>
      <w:numFmt w:val="bullet"/>
      <w:lvlText w:val=""/>
      <w:lvlJc w:val="left"/>
      <w:pPr>
        <w:ind w:left="4320" w:hanging="360"/>
      </w:pPr>
      <w:rPr>
        <w:rFonts w:ascii="Wingdings" w:hAnsi="Wingdings" w:hint="default"/>
      </w:rPr>
    </w:lvl>
    <w:lvl w:ilvl="6" w:tplc="DB0851E6">
      <w:start w:val="1"/>
      <w:numFmt w:val="bullet"/>
      <w:lvlText w:val=""/>
      <w:lvlJc w:val="left"/>
      <w:pPr>
        <w:ind w:left="5040" w:hanging="360"/>
      </w:pPr>
      <w:rPr>
        <w:rFonts w:ascii="Symbol" w:hAnsi="Symbol" w:hint="default"/>
      </w:rPr>
    </w:lvl>
    <w:lvl w:ilvl="7" w:tplc="4C6A066A">
      <w:start w:val="1"/>
      <w:numFmt w:val="bullet"/>
      <w:lvlText w:val="o"/>
      <w:lvlJc w:val="left"/>
      <w:pPr>
        <w:ind w:left="5760" w:hanging="360"/>
      </w:pPr>
      <w:rPr>
        <w:rFonts w:ascii="Courier New" w:hAnsi="Courier New" w:hint="default"/>
      </w:rPr>
    </w:lvl>
    <w:lvl w:ilvl="8" w:tplc="8C4CB106">
      <w:start w:val="1"/>
      <w:numFmt w:val="bullet"/>
      <w:lvlText w:val=""/>
      <w:lvlJc w:val="left"/>
      <w:pPr>
        <w:ind w:left="6480" w:hanging="360"/>
      </w:pPr>
      <w:rPr>
        <w:rFonts w:ascii="Wingdings" w:hAnsi="Wingdings" w:hint="default"/>
      </w:rPr>
    </w:lvl>
  </w:abstractNum>
  <w:abstractNum w:abstractNumId="9" w15:restartNumberingAfterBreak="0">
    <w:nsid w:val="5D1D6FCE"/>
    <w:multiLevelType w:val="hybridMultilevel"/>
    <w:tmpl w:val="98A8F56A"/>
    <w:lvl w:ilvl="0" w:tplc="695AFBA0">
      <w:start w:val="1"/>
      <w:numFmt w:val="bullet"/>
      <w:lvlText w:val=""/>
      <w:lvlJc w:val="left"/>
      <w:pPr>
        <w:ind w:left="720" w:hanging="360"/>
      </w:pPr>
      <w:rPr>
        <w:rFonts w:ascii="Symbol" w:hAnsi="Symbol" w:hint="default"/>
      </w:rPr>
    </w:lvl>
    <w:lvl w:ilvl="1" w:tplc="CE460BF6">
      <w:start w:val="1"/>
      <w:numFmt w:val="bullet"/>
      <w:lvlText w:val="o"/>
      <w:lvlJc w:val="left"/>
      <w:pPr>
        <w:ind w:left="1440" w:hanging="360"/>
      </w:pPr>
      <w:rPr>
        <w:rFonts w:ascii="Courier New" w:hAnsi="Courier New" w:hint="default"/>
      </w:rPr>
    </w:lvl>
    <w:lvl w:ilvl="2" w:tplc="5FB642FE">
      <w:start w:val="1"/>
      <w:numFmt w:val="bullet"/>
      <w:lvlText w:val=""/>
      <w:lvlJc w:val="left"/>
      <w:pPr>
        <w:ind w:left="2160" w:hanging="360"/>
      </w:pPr>
      <w:rPr>
        <w:rFonts w:ascii="Wingdings" w:hAnsi="Wingdings" w:hint="default"/>
      </w:rPr>
    </w:lvl>
    <w:lvl w:ilvl="3" w:tplc="5732B610">
      <w:start w:val="1"/>
      <w:numFmt w:val="bullet"/>
      <w:lvlText w:val=""/>
      <w:lvlJc w:val="left"/>
      <w:pPr>
        <w:ind w:left="2880" w:hanging="360"/>
      </w:pPr>
      <w:rPr>
        <w:rFonts w:ascii="Symbol" w:hAnsi="Symbol" w:hint="default"/>
      </w:rPr>
    </w:lvl>
    <w:lvl w:ilvl="4" w:tplc="304AD444">
      <w:start w:val="1"/>
      <w:numFmt w:val="bullet"/>
      <w:lvlText w:val="o"/>
      <w:lvlJc w:val="left"/>
      <w:pPr>
        <w:ind w:left="3600" w:hanging="360"/>
      </w:pPr>
      <w:rPr>
        <w:rFonts w:ascii="Courier New" w:hAnsi="Courier New" w:hint="default"/>
      </w:rPr>
    </w:lvl>
    <w:lvl w:ilvl="5" w:tplc="D8BC47A0">
      <w:start w:val="1"/>
      <w:numFmt w:val="bullet"/>
      <w:lvlText w:val=""/>
      <w:lvlJc w:val="left"/>
      <w:pPr>
        <w:ind w:left="4320" w:hanging="360"/>
      </w:pPr>
      <w:rPr>
        <w:rFonts w:ascii="Wingdings" w:hAnsi="Wingdings" w:hint="default"/>
      </w:rPr>
    </w:lvl>
    <w:lvl w:ilvl="6" w:tplc="4BD24658">
      <w:start w:val="1"/>
      <w:numFmt w:val="bullet"/>
      <w:lvlText w:val=""/>
      <w:lvlJc w:val="left"/>
      <w:pPr>
        <w:ind w:left="5040" w:hanging="360"/>
      </w:pPr>
      <w:rPr>
        <w:rFonts w:ascii="Symbol" w:hAnsi="Symbol" w:hint="default"/>
      </w:rPr>
    </w:lvl>
    <w:lvl w:ilvl="7" w:tplc="33827E00">
      <w:start w:val="1"/>
      <w:numFmt w:val="bullet"/>
      <w:lvlText w:val="o"/>
      <w:lvlJc w:val="left"/>
      <w:pPr>
        <w:ind w:left="5760" w:hanging="360"/>
      </w:pPr>
      <w:rPr>
        <w:rFonts w:ascii="Courier New" w:hAnsi="Courier New" w:hint="default"/>
      </w:rPr>
    </w:lvl>
    <w:lvl w:ilvl="8" w:tplc="4BA2F736">
      <w:start w:val="1"/>
      <w:numFmt w:val="bullet"/>
      <w:lvlText w:val=""/>
      <w:lvlJc w:val="left"/>
      <w:pPr>
        <w:ind w:left="6480" w:hanging="360"/>
      </w:pPr>
      <w:rPr>
        <w:rFonts w:ascii="Wingdings" w:hAnsi="Wingdings" w:hint="default"/>
      </w:rPr>
    </w:lvl>
  </w:abstractNum>
  <w:abstractNum w:abstractNumId="10" w15:restartNumberingAfterBreak="0">
    <w:nsid w:val="65B0094D"/>
    <w:multiLevelType w:val="hybridMultilevel"/>
    <w:tmpl w:val="10DC2BE0"/>
    <w:lvl w:ilvl="0" w:tplc="BF4A0FC2">
      <w:start w:val="1"/>
      <w:numFmt w:val="bullet"/>
      <w:lvlText w:val="·"/>
      <w:lvlJc w:val="left"/>
      <w:pPr>
        <w:ind w:left="720" w:hanging="360"/>
      </w:pPr>
      <w:rPr>
        <w:rFonts w:ascii="Symbol" w:hAnsi="Symbol" w:hint="default"/>
      </w:rPr>
    </w:lvl>
    <w:lvl w:ilvl="1" w:tplc="DF86A072">
      <w:start w:val="1"/>
      <w:numFmt w:val="bullet"/>
      <w:lvlText w:val="o"/>
      <w:lvlJc w:val="left"/>
      <w:pPr>
        <w:ind w:left="1440" w:hanging="360"/>
      </w:pPr>
      <w:rPr>
        <w:rFonts w:ascii="Courier New" w:hAnsi="Courier New" w:hint="default"/>
      </w:rPr>
    </w:lvl>
    <w:lvl w:ilvl="2" w:tplc="D1100188">
      <w:start w:val="1"/>
      <w:numFmt w:val="bullet"/>
      <w:lvlText w:val=""/>
      <w:lvlJc w:val="left"/>
      <w:pPr>
        <w:ind w:left="2160" w:hanging="360"/>
      </w:pPr>
      <w:rPr>
        <w:rFonts w:ascii="Wingdings" w:hAnsi="Wingdings" w:hint="default"/>
      </w:rPr>
    </w:lvl>
    <w:lvl w:ilvl="3" w:tplc="3A809E9E">
      <w:start w:val="1"/>
      <w:numFmt w:val="bullet"/>
      <w:lvlText w:val=""/>
      <w:lvlJc w:val="left"/>
      <w:pPr>
        <w:ind w:left="2880" w:hanging="360"/>
      </w:pPr>
      <w:rPr>
        <w:rFonts w:ascii="Symbol" w:hAnsi="Symbol" w:hint="default"/>
      </w:rPr>
    </w:lvl>
    <w:lvl w:ilvl="4" w:tplc="849E09BE">
      <w:start w:val="1"/>
      <w:numFmt w:val="bullet"/>
      <w:lvlText w:val="o"/>
      <w:lvlJc w:val="left"/>
      <w:pPr>
        <w:ind w:left="3600" w:hanging="360"/>
      </w:pPr>
      <w:rPr>
        <w:rFonts w:ascii="Courier New" w:hAnsi="Courier New" w:hint="default"/>
      </w:rPr>
    </w:lvl>
    <w:lvl w:ilvl="5" w:tplc="029A2D30">
      <w:start w:val="1"/>
      <w:numFmt w:val="bullet"/>
      <w:lvlText w:val=""/>
      <w:lvlJc w:val="left"/>
      <w:pPr>
        <w:ind w:left="4320" w:hanging="360"/>
      </w:pPr>
      <w:rPr>
        <w:rFonts w:ascii="Wingdings" w:hAnsi="Wingdings" w:hint="default"/>
      </w:rPr>
    </w:lvl>
    <w:lvl w:ilvl="6" w:tplc="F3C8D52A">
      <w:start w:val="1"/>
      <w:numFmt w:val="bullet"/>
      <w:lvlText w:val=""/>
      <w:lvlJc w:val="left"/>
      <w:pPr>
        <w:ind w:left="5040" w:hanging="360"/>
      </w:pPr>
      <w:rPr>
        <w:rFonts w:ascii="Symbol" w:hAnsi="Symbol" w:hint="default"/>
      </w:rPr>
    </w:lvl>
    <w:lvl w:ilvl="7" w:tplc="6568B63E">
      <w:start w:val="1"/>
      <w:numFmt w:val="bullet"/>
      <w:lvlText w:val="o"/>
      <w:lvlJc w:val="left"/>
      <w:pPr>
        <w:ind w:left="5760" w:hanging="360"/>
      </w:pPr>
      <w:rPr>
        <w:rFonts w:ascii="Courier New" w:hAnsi="Courier New" w:hint="default"/>
      </w:rPr>
    </w:lvl>
    <w:lvl w:ilvl="8" w:tplc="D66687FE">
      <w:start w:val="1"/>
      <w:numFmt w:val="bullet"/>
      <w:lvlText w:val=""/>
      <w:lvlJc w:val="left"/>
      <w:pPr>
        <w:ind w:left="6480" w:hanging="360"/>
      </w:pPr>
      <w:rPr>
        <w:rFonts w:ascii="Wingdings" w:hAnsi="Wingdings" w:hint="default"/>
      </w:rPr>
    </w:lvl>
  </w:abstractNum>
  <w:abstractNum w:abstractNumId="11" w15:restartNumberingAfterBreak="0">
    <w:nsid w:val="72B025B3"/>
    <w:multiLevelType w:val="hybridMultilevel"/>
    <w:tmpl w:val="792E55A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 w15:restartNumberingAfterBreak="0">
    <w:nsid w:val="7E3873CC"/>
    <w:multiLevelType w:val="hybridMultilevel"/>
    <w:tmpl w:val="4014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505566">
    <w:abstractNumId w:val="9"/>
  </w:num>
  <w:num w:numId="2" w16cid:durableId="472531148">
    <w:abstractNumId w:val="10"/>
  </w:num>
  <w:num w:numId="3" w16cid:durableId="145586098">
    <w:abstractNumId w:val="8"/>
  </w:num>
  <w:num w:numId="4" w16cid:durableId="1677462506">
    <w:abstractNumId w:val="1"/>
  </w:num>
  <w:num w:numId="5" w16cid:durableId="896553707">
    <w:abstractNumId w:val="6"/>
  </w:num>
  <w:num w:numId="6" w16cid:durableId="278948528">
    <w:abstractNumId w:val="4"/>
  </w:num>
  <w:num w:numId="7" w16cid:durableId="38169916">
    <w:abstractNumId w:val="5"/>
  </w:num>
  <w:num w:numId="8" w16cid:durableId="597059085">
    <w:abstractNumId w:val="0"/>
  </w:num>
  <w:num w:numId="9" w16cid:durableId="48693389">
    <w:abstractNumId w:val="11"/>
  </w:num>
  <w:num w:numId="10" w16cid:durableId="737435738">
    <w:abstractNumId w:val="2"/>
  </w:num>
  <w:num w:numId="11" w16cid:durableId="1032389708">
    <w:abstractNumId w:val="3"/>
  </w:num>
  <w:num w:numId="12" w16cid:durableId="915289447">
    <w:abstractNumId w:val="12"/>
  </w:num>
  <w:num w:numId="13" w16cid:durableId="200753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C5"/>
    <w:rsid w:val="00012988"/>
    <w:rsid w:val="0001430D"/>
    <w:rsid w:val="00015D77"/>
    <w:rsid w:val="00017A16"/>
    <w:rsid w:val="000202C6"/>
    <w:rsid w:val="00023342"/>
    <w:rsid w:val="00031679"/>
    <w:rsid w:val="000317E1"/>
    <w:rsid w:val="000339D3"/>
    <w:rsid w:val="00040F19"/>
    <w:rsid w:val="000416D6"/>
    <w:rsid w:val="000544F1"/>
    <w:rsid w:val="0005466D"/>
    <w:rsid w:val="000559B0"/>
    <w:rsid w:val="00055C65"/>
    <w:rsid w:val="00057EC4"/>
    <w:rsid w:val="00063895"/>
    <w:rsid w:val="00070DC2"/>
    <w:rsid w:val="0007281C"/>
    <w:rsid w:val="00072C26"/>
    <w:rsid w:val="00075072"/>
    <w:rsid w:val="00083478"/>
    <w:rsid w:val="00083EDC"/>
    <w:rsid w:val="00086EFB"/>
    <w:rsid w:val="0009051B"/>
    <w:rsid w:val="00092672"/>
    <w:rsid w:val="000932A9"/>
    <w:rsid w:val="00094D5F"/>
    <w:rsid w:val="0009656C"/>
    <w:rsid w:val="00097C34"/>
    <w:rsid w:val="000A109B"/>
    <w:rsid w:val="000A14F5"/>
    <w:rsid w:val="000B0D32"/>
    <w:rsid w:val="000B3F92"/>
    <w:rsid w:val="000C403E"/>
    <w:rsid w:val="000C61EB"/>
    <w:rsid w:val="000C656D"/>
    <w:rsid w:val="000C789C"/>
    <w:rsid w:val="000D5E79"/>
    <w:rsid w:val="000D653E"/>
    <w:rsid w:val="000E371C"/>
    <w:rsid w:val="000F1F14"/>
    <w:rsid w:val="000F4C61"/>
    <w:rsid w:val="000F6929"/>
    <w:rsid w:val="0010033F"/>
    <w:rsid w:val="00105EFB"/>
    <w:rsid w:val="00111E39"/>
    <w:rsid w:val="001122ED"/>
    <w:rsid w:val="00112791"/>
    <w:rsid w:val="00113002"/>
    <w:rsid w:val="001146A5"/>
    <w:rsid w:val="00123373"/>
    <w:rsid w:val="00131483"/>
    <w:rsid w:val="00135C39"/>
    <w:rsid w:val="001372A4"/>
    <w:rsid w:val="001378A0"/>
    <w:rsid w:val="00140FF4"/>
    <w:rsid w:val="001510E8"/>
    <w:rsid w:val="00157ADF"/>
    <w:rsid w:val="001605CF"/>
    <w:rsid w:val="00164C68"/>
    <w:rsid w:val="00164E34"/>
    <w:rsid w:val="00165BF1"/>
    <w:rsid w:val="00167D80"/>
    <w:rsid w:val="00170B57"/>
    <w:rsid w:val="00171280"/>
    <w:rsid w:val="001747BD"/>
    <w:rsid w:val="0018001B"/>
    <w:rsid w:val="001800F9"/>
    <w:rsid w:val="00182649"/>
    <w:rsid w:val="00183885"/>
    <w:rsid w:val="00185B6C"/>
    <w:rsid w:val="00196E51"/>
    <w:rsid w:val="001A5B91"/>
    <w:rsid w:val="001C31AA"/>
    <w:rsid w:val="001C43C9"/>
    <w:rsid w:val="001C4A0F"/>
    <w:rsid w:val="001C78A7"/>
    <w:rsid w:val="001D3EE5"/>
    <w:rsid w:val="001D491D"/>
    <w:rsid w:val="001D532F"/>
    <w:rsid w:val="001D7A41"/>
    <w:rsid w:val="001E2003"/>
    <w:rsid w:val="00224E72"/>
    <w:rsid w:val="002327D9"/>
    <w:rsid w:val="00233146"/>
    <w:rsid w:val="00233373"/>
    <w:rsid w:val="002356C3"/>
    <w:rsid w:val="002406AF"/>
    <w:rsid w:val="00240C3C"/>
    <w:rsid w:val="0024178C"/>
    <w:rsid w:val="0025068A"/>
    <w:rsid w:val="0025131A"/>
    <w:rsid w:val="0025257F"/>
    <w:rsid w:val="002618F4"/>
    <w:rsid w:val="0026545B"/>
    <w:rsid w:val="0026734F"/>
    <w:rsid w:val="0026774B"/>
    <w:rsid w:val="00271C6A"/>
    <w:rsid w:val="00276B68"/>
    <w:rsid w:val="00276B6B"/>
    <w:rsid w:val="00276C56"/>
    <w:rsid w:val="002775CC"/>
    <w:rsid w:val="00280369"/>
    <w:rsid w:val="00280B80"/>
    <w:rsid w:val="002A0FF4"/>
    <w:rsid w:val="002A21F7"/>
    <w:rsid w:val="002A3F35"/>
    <w:rsid w:val="002B27C5"/>
    <w:rsid w:val="002B56E9"/>
    <w:rsid w:val="002B5E0B"/>
    <w:rsid w:val="002C324F"/>
    <w:rsid w:val="002C480B"/>
    <w:rsid w:val="002C788A"/>
    <w:rsid w:val="002D17F5"/>
    <w:rsid w:val="002D2469"/>
    <w:rsid w:val="002D3F71"/>
    <w:rsid w:val="002D4A63"/>
    <w:rsid w:val="002D4FF8"/>
    <w:rsid w:val="002E5E7C"/>
    <w:rsid w:val="002E60B0"/>
    <w:rsid w:val="002F6F8B"/>
    <w:rsid w:val="002F7865"/>
    <w:rsid w:val="0030510D"/>
    <w:rsid w:val="00305651"/>
    <w:rsid w:val="003066B3"/>
    <w:rsid w:val="00306AF6"/>
    <w:rsid w:val="00306B4D"/>
    <w:rsid w:val="00307138"/>
    <w:rsid w:val="00311113"/>
    <w:rsid w:val="00312E4E"/>
    <w:rsid w:val="00324696"/>
    <w:rsid w:val="00334817"/>
    <w:rsid w:val="003364E5"/>
    <w:rsid w:val="00343282"/>
    <w:rsid w:val="00343DB7"/>
    <w:rsid w:val="00346336"/>
    <w:rsid w:val="00351FB1"/>
    <w:rsid w:val="003542E7"/>
    <w:rsid w:val="00356BA9"/>
    <w:rsid w:val="00360B1A"/>
    <w:rsid w:val="0036720C"/>
    <w:rsid w:val="0036746E"/>
    <w:rsid w:val="003725A4"/>
    <w:rsid w:val="00374AD5"/>
    <w:rsid w:val="00375031"/>
    <w:rsid w:val="003758F6"/>
    <w:rsid w:val="00384AC7"/>
    <w:rsid w:val="0039052B"/>
    <w:rsid w:val="003A0D4D"/>
    <w:rsid w:val="003A1B02"/>
    <w:rsid w:val="003A342D"/>
    <w:rsid w:val="003A5DA4"/>
    <w:rsid w:val="003B591A"/>
    <w:rsid w:val="003C5EDF"/>
    <w:rsid w:val="003D3C73"/>
    <w:rsid w:val="003D4E64"/>
    <w:rsid w:val="003E0FA4"/>
    <w:rsid w:val="003E21F7"/>
    <w:rsid w:val="003E4ED1"/>
    <w:rsid w:val="003E5E92"/>
    <w:rsid w:val="003E7060"/>
    <w:rsid w:val="003F0DCC"/>
    <w:rsid w:val="0040327D"/>
    <w:rsid w:val="00407955"/>
    <w:rsid w:val="004108B0"/>
    <w:rsid w:val="00410970"/>
    <w:rsid w:val="00411562"/>
    <w:rsid w:val="004116A4"/>
    <w:rsid w:val="00414067"/>
    <w:rsid w:val="00415375"/>
    <w:rsid w:val="0041680C"/>
    <w:rsid w:val="00421819"/>
    <w:rsid w:val="00423724"/>
    <w:rsid w:val="0043094C"/>
    <w:rsid w:val="00447EC0"/>
    <w:rsid w:val="00452606"/>
    <w:rsid w:val="00453102"/>
    <w:rsid w:val="00453BF9"/>
    <w:rsid w:val="0045461C"/>
    <w:rsid w:val="0045530C"/>
    <w:rsid w:val="00462B47"/>
    <w:rsid w:val="0046726D"/>
    <w:rsid w:val="004673EE"/>
    <w:rsid w:val="0047050C"/>
    <w:rsid w:val="00470DB3"/>
    <w:rsid w:val="00476244"/>
    <w:rsid w:val="0048657D"/>
    <w:rsid w:val="00492A77"/>
    <w:rsid w:val="004956A2"/>
    <w:rsid w:val="0049590F"/>
    <w:rsid w:val="004A0F20"/>
    <w:rsid w:val="004A33E4"/>
    <w:rsid w:val="004A6B2C"/>
    <w:rsid w:val="004B02AC"/>
    <w:rsid w:val="004C7B52"/>
    <w:rsid w:val="004C7B64"/>
    <w:rsid w:val="004D58A3"/>
    <w:rsid w:val="004E605E"/>
    <w:rsid w:val="004E6194"/>
    <w:rsid w:val="004F469D"/>
    <w:rsid w:val="00505D3D"/>
    <w:rsid w:val="0051434C"/>
    <w:rsid w:val="005147F1"/>
    <w:rsid w:val="0052101C"/>
    <w:rsid w:val="00525509"/>
    <w:rsid w:val="00526D08"/>
    <w:rsid w:val="00527691"/>
    <w:rsid w:val="0053184A"/>
    <w:rsid w:val="0053238C"/>
    <w:rsid w:val="00532EE3"/>
    <w:rsid w:val="005375B9"/>
    <w:rsid w:val="00537BB5"/>
    <w:rsid w:val="00542A96"/>
    <w:rsid w:val="0054300D"/>
    <w:rsid w:val="00543EAF"/>
    <w:rsid w:val="00547EAC"/>
    <w:rsid w:val="00550ED2"/>
    <w:rsid w:val="00555AAC"/>
    <w:rsid w:val="00556696"/>
    <w:rsid w:val="00562E32"/>
    <w:rsid w:val="005633F1"/>
    <w:rsid w:val="00571545"/>
    <w:rsid w:val="00586482"/>
    <w:rsid w:val="005937CD"/>
    <w:rsid w:val="005957FE"/>
    <w:rsid w:val="00596A92"/>
    <w:rsid w:val="005A5914"/>
    <w:rsid w:val="005B0957"/>
    <w:rsid w:val="005B2655"/>
    <w:rsid w:val="005B3F4B"/>
    <w:rsid w:val="005B46C9"/>
    <w:rsid w:val="005C3565"/>
    <w:rsid w:val="005C3A1E"/>
    <w:rsid w:val="005D27FD"/>
    <w:rsid w:val="005D44F3"/>
    <w:rsid w:val="005D50DC"/>
    <w:rsid w:val="005E0993"/>
    <w:rsid w:val="005E2D01"/>
    <w:rsid w:val="005E5218"/>
    <w:rsid w:val="005E62A2"/>
    <w:rsid w:val="005F1987"/>
    <w:rsid w:val="005F4197"/>
    <w:rsid w:val="005F6AC6"/>
    <w:rsid w:val="00604CC8"/>
    <w:rsid w:val="006102A4"/>
    <w:rsid w:val="00611AAE"/>
    <w:rsid w:val="00611B80"/>
    <w:rsid w:val="00616150"/>
    <w:rsid w:val="00624350"/>
    <w:rsid w:val="00624446"/>
    <w:rsid w:val="006321EF"/>
    <w:rsid w:val="00632864"/>
    <w:rsid w:val="00633C7A"/>
    <w:rsid w:val="00636D04"/>
    <w:rsid w:val="00637E16"/>
    <w:rsid w:val="006443A6"/>
    <w:rsid w:val="006478B5"/>
    <w:rsid w:val="00652543"/>
    <w:rsid w:val="00656F02"/>
    <w:rsid w:val="00673B3D"/>
    <w:rsid w:val="00677B92"/>
    <w:rsid w:val="00682C5B"/>
    <w:rsid w:val="00685A1F"/>
    <w:rsid w:val="00686E7C"/>
    <w:rsid w:val="006968DE"/>
    <w:rsid w:val="0069700A"/>
    <w:rsid w:val="00697280"/>
    <w:rsid w:val="006A083D"/>
    <w:rsid w:val="006A290D"/>
    <w:rsid w:val="006A3574"/>
    <w:rsid w:val="006A7613"/>
    <w:rsid w:val="006A7A54"/>
    <w:rsid w:val="006A7B60"/>
    <w:rsid w:val="006B1BFC"/>
    <w:rsid w:val="006C065A"/>
    <w:rsid w:val="006C0FD4"/>
    <w:rsid w:val="006C7447"/>
    <w:rsid w:val="006C7AB2"/>
    <w:rsid w:val="006D01F4"/>
    <w:rsid w:val="006D2F92"/>
    <w:rsid w:val="006D3C26"/>
    <w:rsid w:val="006D6785"/>
    <w:rsid w:val="006D7DCB"/>
    <w:rsid w:val="006E5B42"/>
    <w:rsid w:val="006E60CB"/>
    <w:rsid w:val="006F01BC"/>
    <w:rsid w:val="006F1BC5"/>
    <w:rsid w:val="00704442"/>
    <w:rsid w:val="00706F8C"/>
    <w:rsid w:val="00712B9B"/>
    <w:rsid w:val="00712E60"/>
    <w:rsid w:val="00715FD1"/>
    <w:rsid w:val="007165DC"/>
    <w:rsid w:val="00724B5B"/>
    <w:rsid w:val="00725DB0"/>
    <w:rsid w:val="00732689"/>
    <w:rsid w:val="00733A44"/>
    <w:rsid w:val="0074031C"/>
    <w:rsid w:val="00742DBC"/>
    <w:rsid w:val="00744F0E"/>
    <w:rsid w:val="007463D8"/>
    <w:rsid w:val="00752420"/>
    <w:rsid w:val="00755814"/>
    <w:rsid w:val="00757769"/>
    <w:rsid w:val="00761E07"/>
    <w:rsid w:val="00765228"/>
    <w:rsid w:val="007722F4"/>
    <w:rsid w:val="007749ED"/>
    <w:rsid w:val="007752AA"/>
    <w:rsid w:val="0077638C"/>
    <w:rsid w:val="007823DA"/>
    <w:rsid w:val="00792F92"/>
    <w:rsid w:val="0079546E"/>
    <w:rsid w:val="00796C55"/>
    <w:rsid w:val="00797D84"/>
    <w:rsid w:val="007A0C68"/>
    <w:rsid w:val="007A5EA7"/>
    <w:rsid w:val="007A6CE7"/>
    <w:rsid w:val="007B3EC3"/>
    <w:rsid w:val="007B4AA7"/>
    <w:rsid w:val="007B5ADF"/>
    <w:rsid w:val="007C044B"/>
    <w:rsid w:val="007C3B22"/>
    <w:rsid w:val="007C6519"/>
    <w:rsid w:val="007D1ACE"/>
    <w:rsid w:val="007E1B5E"/>
    <w:rsid w:val="008016EF"/>
    <w:rsid w:val="00802C1D"/>
    <w:rsid w:val="008052B8"/>
    <w:rsid w:val="00814589"/>
    <w:rsid w:val="00815484"/>
    <w:rsid w:val="0081766D"/>
    <w:rsid w:val="00823C45"/>
    <w:rsid w:val="0083277B"/>
    <w:rsid w:val="008341B6"/>
    <w:rsid w:val="00834619"/>
    <w:rsid w:val="008419CD"/>
    <w:rsid w:val="008419E4"/>
    <w:rsid w:val="00847304"/>
    <w:rsid w:val="00850247"/>
    <w:rsid w:val="00851EFD"/>
    <w:rsid w:val="00854B9C"/>
    <w:rsid w:val="008608C1"/>
    <w:rsid w:val="008623C5"/>
    <w:rsid w:val="00872E96"/>
    <w:rsid w:val="00877130"/>
    <w:rsid w:val="008814D5"/>
    <w:rsid w:val="00890454"/>
    <w:rsid w:val="00893B4C"/>
    <w:rsid w:val="0089661E"/>
    <w:rsid w:val="008B212A"/>
    <w:rsid w:val="008B2FE4"/>
    <w:rsid w:val="008B40DB"/>
    <w:rsid w:val="008C49A5"/>
    <w:rsid w:val="008C4E25"/>
    <w:rsid w:val="008C56D7"/>
    <w:rsid w:val="008C5B88"/>
    <w:rsid w:val="008D2CC8"/>
    <w:rsid w:val="008D5F23"/>
    <w:rsid w:val="008E1591"/>
    <w:rsid w:val="008E1F9D"/>
    <w:rsid w:val="008F1855"/>
    <w:rsid w:val="008F221E"/>
    <w:rsid w:val="008F3E03"/>
    <w:rsid w:val="00900FC7"/>
    <w:rsid w:val="0090154E"/>
    <w:rsid w:val="0090616D"/>
    <w:rsid w:val="00907BF6"/>
    <w:rsid w:val="0091204B"/>
    <w:rsid w:val="00914BBF"/>
    <w:rsid w:val="00925D91"/>
    <w:rsid w:val="009269C6"/>
    <w:rsid w:val="00926C16"/>
    <w:rsid w:val="00931026"/>
    <w:rsid w:val="009350F4"/>
    <w:rsid w:val="00935941"/>
    <w:rsid w:val="0094010B"/>
    <w:rsid w:val="009420B6"/>
    <w:rsid w:val="00945776"/>
    <w:rsid w:val="00947D80"/>
    <w:rsid w:val="0095214F"/>
    <w:rsid w:val="00954871"/>
    <w:rsid w:val="00962CDB"/>
    <w:rsid w:val="009640C8"/>
    <w:rsid w:val="00964C35"/>
    <w:rsid w:val="00967A36"/>
    <w:rsid w:val="00975AC7"/>
    <w:rsid w:val="00980810"/>
    <w:rsid w:val="00980EA7"/>
    <w:rsid w:val="009840E9"/>
    <w:rsid w:val="0099201F"/>
    <w:rsid w:val="009950AB"/>
    <w:rsid w:val="009A2A45"/>
    <w:rsid w:val="009A2B62"/>
    <w:rsid w:val="009A6A6E"/>
    <w:rsid w:val="009B2BE2"/>
    <w:rsid w:val="009C00AF"/>
    <w:rsid w:val="009C2032"/>
    <w:rsid w:val="009C533A"/>
    <w:rsid w:val="009D4DBF"/>
    <w:rsid w:val="009E1412"/>
    <w:rsid w:val="009E6B5F"/>
    <w:rsid w:val="009F0283"/>
    <w:rsid w:val="009F1800"/>
    <w:rsid w:val="009F229B"/>
    <w:rsid w:val="009F7C65"/>
    <w:rsid w:val="00A00A1E"/>
    <w:rsid w:val="00A036A4"/>
    <w:rsid w:val="00A043C4"/>
    <w:rsid w:val="00A13EAB"/>
    <w:rsid w:val="00A16F3D"/>
    <w:rsid w:val="00A17223"/>
    <w:rsid w:val="00A17701"/>
    <w:rsid w:val="00A17B9C"/>
    <w:rsid w:val="00A22D84"/>
    <w:rsid w:val="00A23251"/>
    <w:rsid w:val="00A3128E"/>
    <w:rsid w:val="00A3157E"/>
    <w:rsid w:val="00A31F46"/>
    <w:rsid w:val="00A360BE"/>
    <w:rsid w:val="00A36D57"/>
    <w:rsid w:val="00A37F8A"/>
    <w:rsid w:val="00A42A63"/>
    <w:rsid w:val="00A430E8"/>
    <w:rsid w:val="00A43EA6"/>
    <w:rsid w:val="00A51FD0"/>
    <w:rsid w:val="00A54882"/>
    <w:rsid w:val="00A57A23"/>
    <w:rsid w:val="00A60661"/>
    <w:rsid w:val="00A61548"/>
    <w:rsid w:val="00A67430"/>
    <w:rsid w:val="00A7780A"/>
    <w:rsid w:val="00A80B23"/>
    <w:rsid w:val="00A8202B"/>
    <w:rsid w:val="00A82ED7"/>
    <w:rsid w:val="00A85BDB"/>
    <w:rsid w:val="00A9053E"/>
    <w:rsid w:val="00A90D88"/>
    <w:rsid w:val="00AA086A"/>
    <w:rsid w:val="00AA08CA"/>
    <w:rsid w:val="00AB0838"/>
    <w:rsid w:val="00AB17E7"/>
    <w:rsid w:val="00AB2901"/>
    <w:rsid w:val="00AC19AD"/>
    <w:rsid w:val="00AC2BAB"/>
    <w:rsid w:val="00AC5DF8"/>
    <w:rsid w:val="00AC7250"/>
    <w:rsid w:val="00AC7657"/>
    <w:rsid w:val="00AD2C26"/>
    <w:rsid w:val="00AD3C81"/>
    <w:rsid w:val="00AE6699"/>
    <w:rsid w:val="00AF1DFE"/>
    <w:rsid w:val="00AF29B6"/>
    <w:rsid w:val="00AF402D"/>
    <w:rsid w:val="00AF6941"/>
    <w:rsid w:val="00B0313C"/>
    <w:rsid w:val="00B0484A"/>
    <w:rsid w:val="00B05346"/>
    <w:rsid w:val="00B06F1E"/>
    <w:rsid w:val="00B12F25"/>
    <w:rsid w:val="00B16C9C"/>
    <w:rsid w:val="00B1715F"/>
    <w:rsid w:val="00B34A00"/>
    <w:rsid w:val="00B47E2C"/>
    <w:rsid w:val="00B55889"/>
    <w:rsid w:val="00B602BE"/>
    <w:rsid w:val="00B60F4D"/>
    <w:rsid w:val="00B6468E"/>
    <w:rsid w:val="00B66E63"/>
    <w:rsid w:val="00B6717B"/>
    <w:rsid w:val="00B75DEE"/>
    <w:rsid w:val="00B805E1"/>
    <w:rsid w:val="00B82CC5"/>
    <w:rsid w:val="00B8372A"/>
    <w:rsid w:val="00B83EA9"/>
    <w:rsid w:val="00B87277"/>
    <w:rsid w:val="00B9068E"/>
    <w:rsid w:val="00B92FF0"/>
    <w:rsid w:val="00B959E9"/>
    <w:rsid w:val="00BA043A"/>
    <w:rsid w:val="00BA14C4"/>
    <w:rsid w:val="00BA2209"/>
    <w:rsid w:val="00BA38BB"/>
    <w:rsid w:val="00BA6863"/>
    <w:rsid w:val="00BA6F44"/>
    <w:rsid w:val="00BB028B"/>
    <w:rsid w:val="00BB1F1C"/>
    <w:rsid w:val="00BC171F"/>
    <w:rsid w:val="00BC2469"/>
    <w:rsid w:val="00BC3265"/>
    <w:rsid w:val="00BD4F6C"/>
    <w:rsid w:val="00BD5121"/>
    <w:rsid w:val="00BD51C7"/>
    <w:rsid w:val="00BD7F04"/>
    <w:rsid w:val="00BE046C"/>
    <w:rsid w:val="00BE1D7D"/>
    <w:rsid w:val="00BF34C7"/>
    <w:rsid w:val="00BF5694"/>
    <w:rsid w:val="00C01CBD"/>
    <w:rsid w:val="00C0241A"/>
    <w:rsid w:val="00C10FE1"/>
    <w:rsid w:val="00C158ED"/>
    <w:rsid w:val="00C1669A"/>
    <w:rsid w:val="00C23FEE"/>
    <w:rsid w:val="00C275E6"/>
    <w:rsid w:val="00C27DFD"/>
    <w:rsid w:val="00C3428A"/>
    <w:rsid w:val="00C34BC6"/>
    <w:rsid w:val="00C40539"/>
    <w:rsid w:val="00C42DC7"/>
    <w:rsid w:val="00C444D0"/>
    <w:rsid w:val="00C458CB"/>
    <w:rsid w:val="00C465B8"/>
    <w:rsid w:val="00C50E15"/>
    <w:rsid w:val="00C52EF3"/>
    <w:rsid w:val="00C557CE"/>
    <w:rsid w:val="00C563A6"/>
    <w:rsid w:val="00C567CE"/>
    <w:rsid w:val="00C70426"/>
    <w:rsid w:val="00C72534"/>
    <w:rsid w:val="00C72F4C"/>
    <w:rsid w:val="00C73FD6"/>
    <w:rsid w:val="00C762DD"/>
    <w:rsid w:val="00C83A61"/>
    <w:rsid w:val="00C85CD8"/>
    <w:rsid w:val="00C86EE8"/>
    <w:rsid w:val="00C97708"/>
    <w:rsid w:val="00CA3245"/>
    <w:rsid w:val="00CA699F"/>
    <w:rsid w:val="00CB3A97"/>
    <w:rsid w:val="00CB3BA7"/>
    <w:rsid w:val="00CB7DC9"/>
    <w:rsid w:val="00CC1032"/>
    <w:rsid w:val="00CC2629"/>
    <w:rsid w:val="00CC50CD"/>
    <w:rsid w:val="00CD160F"/>
    <w:rsid w:val="00CD1E11"/>
    <w:rsid w:val="00CD6350"/>
    <w:rsid w:val="00CD68EA"/>
    <w:rsid w:val="00CD7F61"/>
    <w:rsid w:val="00CE0537"/>
    <w:rsid w:val="00CE1150"/>
    <w:rsid w:val="00CE3678"/>
    <w:rsid w:val="00CF2737"/>
    <w:rsid w:val="00CF3B24"/>
    <w:rsid w:val="00D0005B"/>
    <w:rsid w:val="00D01B96"/>
    <w:rsid w:val="00D01CF7"/>
    <w:rsid w:val="00D041ED"/>
    <w:rsid w:val="00D06C24"/>
    <w:rsid w:val="00D1353C"/>
    <w:rsid w:val="00D145E1"/>
    <w:rsid w:val="00D1534C"/>
    <w:rsid w:val="00D2158D"/>
    <w:rsid w:val="00D234B2"/>
    <w:rsid w:val="00D245C3"/>
    <w:rsid w:val="00D26B1D"/>
    <w:rsid w:val="00D27BD4"/>
    <w:rsid w:val="00D3001D"/>
    <w:rsid w:val="00D32309"/>
    <w:rsid w:val="00D41ECA"/>
    <w:rsid w:val="00D43A03"/>
    <w:rsid w:val="00D5022E"/>
    <w:rsid w:val="00D50CD2"/>
    <w:rsid w:val="00D51602"/>
    <w:rsid w:val="00D54284"/>
    <w:rsid w:val="00D549BE"/>
    <w:rsid w:val="00D630A8"/>
    <w:rsid w:val="00D6551D"/>
    <w:rsid w:val="00D706B4"/>
    <w:rsid w:val="00D742F2"/>
    <w:rsid w:val="00D7706D"/>
    <w:rsid w:val="00D84AA3"/>
    <w:rsid w:val="00D909C4"/>
    <w:rsid w:val="00D933BD"/>
    <w:rsid w:val="00DA0C07"/>
    <w:rsid w:val="00DA1524"/>
    <w:rsid w:val="00DA30A3"/>
    <w:rsid w:val="00DA3ECC"/>
    <w:rsid w:val="00DA53C1"/>
    <w:rsid w:val="00DA5BED"/>
    <w:rsid w:val="00DB3B30"/>
    <w:rsid w:val="00DB59B0"/>
    <w:rsid w:val="00DB7846"/>
    <w:rsid w:val="00DC0CC3"/>
    <w:rsid w:val="00DD15AD"/>
    <w:rsid w:val="00DD24FD"/>
    <w:rsid w:val="00DD6010"/>
    <w:rsid w:val="00DD6570"/>
    <w:rsid w:val="00DD6A94"/>
    <w:rsid w:val="00DD7B17"/>
    <w:rsid w:val="00DE76D6"/>
    <w:rsid w:val="00DF3C5E"/>
    <w:rsid w:val="00E011F5"/>
    <w:rsid w:val="00E02A0D"/>
    <w:rsid w:val="00E0442A"/>
    <w:rsid w:val="00E04BE5"/>
    <w:rsid w:val="00E04C26"/>
    <w:rsid w:val="00E0656B"/>
    <w:rsid w:val="00E12622"/>
    <w:rsid w:val="00E135D4"/>
    <w:rsid w:val="00E143E5"/>
    <w:rsid w:val="00E203E4"/>
    <w:rsid w:val="00E206F0"/>
    <w:rsid w:val="00E20F4D"/>
    <w:rsid w:val="00E222E5"/>
    <w:rsid w:val="00E34B44"/>
    <w:rsid w:val="00E35CAA"/>
    <w:rsid w:val="00E363D7"/>
    <w:rsid w:val="00E36814"/>
    <w:rsid w:val="00E522E6"/>
    <w:rsid w:val="00E53D6D"/>
    <w:rsid w:val="00E53EE1"/>
    <w:rsid w:val="00E7026F"/>
    <w:rsid w:val="00E759F5"/>
    <w:rsid w:val="00E81270"/>
    <w:rsid w:val="00E833E6"/>
    <w:rsid w:val="00E92EC7"/>
    <w:rsid w:val="00E93DE3"/>
    <w:rsid w:val="00E97CC4"/>
    <w:rsid w:val="00EA2192"/>
    <w:rsid w:val="00EB30D1"/>
    <w:rsid w:val="00EB4240"/>
    <w:rsid w:val="00EB53D5"/>
    <w:rsid w:val="00EB65D2"/>
    <w:rsid w:val="00EC404C"/>
    <w:rsid w:val="00EC6333"/>
    <w:rsid w:val="00ED0761"/>
    <w:rsid w:val="00ED161F"/>
    <w:rsid w:val="00ED2679"/>
    <w:rsid w:val="00ED447B"/>
    <w:rsid w:val="00ED54BE"/>
    <w:rsid w:val="00ED7D6B"/>
    <w:rsid w:val="00EE33BB"/>
    <w:rsid w:val="00EE39C5"/>
    <w:rsid w:val="00EE509E"/>
    <w:rsid w:val="00EF0175"/>
    <w:rsid w:val="00EF061F"/>
    <w:rsid w:val="00EF2407"/>
    <w:rsid w:val="00EF40D4"/>
    <w:rsid w:val="00EF4D55"/>
    <w:rsid w:val="00F02778"/>
    <w:rsid w:val="00F11547"/>
    <w:rsid w:val="00F132FF"/>
    <w:rsid w:val="00F133E5"/>
    <w:rsid w:val="00F14F4F"/>
    <w:rsid w:val="00F15BE9"/>
    <w:rsid w:val="00F217E4"/>
    <w:rsid w:val="00F244F5"/>
    <w:rsid w:val="00F267FE"/>
    <w:rsid w:val="00F331C9"/>
    <w:rsid w:val="00F379C2"/>
    <w:rsid w:val="00F505CF"/>
    <w:rsid w:val="00F51403"/>
    <w:rsid w:val="00F524A4"/>
    <w:rsid w:val="00F54125"/>
    <w:rsid w:val="00F57000"/>
    <w:rsid w:val="00F65B0A"/>
    <w:rsid w:val="00F66789"/>
    <w:rsid w:val="00F66893"/>
    <w:rsid w:val="00F74AE5"/>
    <w:rsid w:val="00F750D4"/>
    <w:rsid w:val="00F803CD"/>
    <w:rsid w:val="00F81481"/>
    <w:rsid w:val="00F81DBA"/>
    <w:rsid w:val="00F974CD"/>
    <w:rsid w:val="00FA4BD3"/>
    <w:rsid w:val="00FA645B"/>
    <w:rsid w:val="00FC5222"/>
    <w:rsid w:val="00FC6F3A"/>
    <w:rsid w:val="00FD33E4"/>
    <w:rsid w:val="00FD5682"/>
    <w:rsid w:val="00FD5937"/>
    <w:rsid w:val="00FD7C92"/>
    <w:rsid w:val="00FE0198"/>
    <w:rsid w:val="00FE1C91"/>
    <w:rsid w:val="00FE5D56"/>
    <w:rsid w:val="00FF077D"/>
    <w:rsid w:val="00FF206B"/>
    <w:rsid w:val="00FF4E8C"/>
    <w:rsid w:val="01A77F3A"/>
    <w:rsid w:val="034A4BE6"/>
    <w:rsid w:val="0374D1EC"/>
    <w:rsid w:val="0437C496"/>
    <w:rsid w:val="05902923"/>
    <w:rsid w:val="061A24AB"/>
    <w:rsid w:val="07205D43"/>
    <w:rsid w:val="07D0B259"/>
    <w:rsid w:val="085AA346"/>
    <w:rsid w:val="08738B8D"/>
    <w:rsid w:val="09C67865"/>
    <w:rsid w:val="0A9161E4"/>
    <w:rsid w:val="0BBD1B33"/>
    <w:rsid w:val="0BDD848E"/>
    <w:rsid w:val="0C327335"/>
    <w:rsid w:val="0D9CF153"/>
    <w:rsid w:val="0FE5E4AD"/>
    <w:rsid w:val="0FEF1596"/>
    <w:rsid w:val="105E470D"/>
    <w:rsid w:val="10C9DD98"/>
    <w:rsid w:val="115CD3EE"/>
    <w:rsid w:val="13B4AFAF"/>
    <w:rsid w:val="14285DF6"/>
    <w:rsid w:val="14A31851"/>
    <w:rsid w:val="15338E41"/>
    <w:rsid w:val="15AD4F57"/>
    <w:rsid w:val="17B2FABF"/>
    <w:rsid w:val="183D8884"/>
    <w:rsid w:val="18CE86B3"/>
    <w:rsid w:val="1966C86B"/>
    <w:rsid w:val="19C95BA8"/>
    <w:rsid w:val="1A4EB70E"/>
    <w:rsid w:val="1B2CFB08"/>
    <w:rsid w:val="1D45968A"/>
    <w:rsid w:val="1D925E36"/>
    <w:rsid w:val="1E2DF81C"/>
    <w:rsid w:val="1F147DD7"/>
    <w:rsid w:val="202D6E80"/>
    <w:rsid w:val="212AAFB3"/>
    <w:rsid w:val="213FB8ED"/>
    <w:rsid w:val="21CB6443"/>
    <w:rsid w:val="228BE198"/>
    <w:rsid w:val="237318C8"/>
    <w:rsid w:val="239A0691"/>
    <w:rsid w:val="23B79970"/>
    <w:rsid w:val="2448034C"/>
    <w:rsid w:val="25D6791F"/>
    <w:rsid w:val="260000C2"/>
    <w:rsid w:val="28F032AA"/>
    <w:rsid w:val="2C331D22"/>
    <w:rsid w:val="2CB2D920"/>
    <w:rsid w:val="2EF676BC"/>
    <w:rsid w:val="30299A11"/>
    <w:rsid w:val="3097CC9E"/>
    <w:rsid w:val="332378B4"/>
    <w:rsid w:val="33C3960A"/>
    <w:rsid w:val="34B54EA4"/>
    <w:rsid w:val="354B80A7"/>
    <w:rsid w:val="35C01C2C"/>
    <w:rsid w:val="36CBC022"/>
    <w:rsid w:val="3701FF77"/>
    <w:rsid w:val="37CCE278"/>
    <w:rsid w:val="392797F7"/>
    <w:rsid w:val="39619893"/>
    <w:rsid w:val="39A60ED6"/>
    <w:rsid w:val="3B8D8961"/>
    <w:rsid w:val="3CA81CAC"/>
    <w:rsid w:val="3D0FF6DA"/>
    <w:rsid w:val="3EA7E1C6"/>
    <w:rsid w:val="3EECD85C"/>
    <w:rsid w:val="3F00A659"/>
    <w:rsid w:val="3F48EFE0"/>
    <w:rsid w:val="406AB19C"/>
    <w:rsid w:val="41DBA48B"/>
    <w:rsid w:val="43898132"/>
    <w:rsid w:val="43C7F8F4"/>
    <w:rsid w:val="442A374F"/>
    <w:rsid w:val="4446D628"/>
    <w:rsid w:val="4534F9D6"/>
    <w:rsid w:val="46BA6D37"/>
    <w:rsid w:val="47976CF6"/>
    <w:rsid w:val="47DC79A0"/>
    <w:rsid w:val="48A54455"/>
    <w:rsid w:val="48B8FE72"/>
    <w:rsid w:val="4A6ECD8E"/>
    <w:rsid w:val="4A8390D1"/>
    <w:rsid w:val="4ED2C617"/>
    <w:rsid w:val="4F4BA853"/>
    <w:rsid w:val="4FA2B340"/>
    <w:rsid w:val="5053B007"/>
    <w:rsid w:val="50D79737"/>
    <w:rsid w:val="50FCAF98"/>
    <w:rsid w:val="519EEC61"/>
    <w:rsid w:val="51FAD395"/>
    <w:rsid w:val="52594ACA"/>
    <w:rsid w:val="58039347"/>
    <w:rsid w:val="59C43454"/>
    <w:rsid w:val="5A7957DE"/>
    <w:rsid w:val="5D28931C"/>
    <w:rsid w:val="5DEC7074"/>
    <w:rsid w:val="5E795A78"/>
    <w:rsid w:val="5F81E13D"/>
    <w:rsid w:val="61244E99"/>
    <w:rsid w:val="6211CAA8"/>
    <w:rsid w:val="62B0FA9B"/>
    <w:rsid w:val="62BDBE5F"/>
    <w:rsid w:val="62CD23C5"/>
    <w:rsid w:val="63537DCD"/>
    <w:rsid w:val="65C4D088"/>
    <w:rsid w:val="66E92C61"/>
    <w:rsid w:val="679C97F6"/>
    <w:rsid w:val="693D7F53"/>
    <w:rsid w:val="69ADAF67"/>
    <w:rsid w:val="6B10DA1C"/>
    <w:rsid w:val="6BB2CC0A"/>
    <w:rsid w:val="6CCBE2C7"/>
    <w:rsid w:val="6DA7756F"/>
    <w:rsid w:val="72EFF740"/>
    <w:rsid w:val="731AA362"/>
    <w:rsid w:val="735B188F"/>
    <w:rsid w:val="757F9DA7"/>
    <w:rsid w:val="77A99991"/>
    <w:rsid w:val="78DD33A5"/>
    <w:rsid w:val="790998AA"/>
    <w:rsid w:val="7A89F544"/>
    <w:rsid w:val="7AC8F4CC"/>
    <w:rsid w:val="7AF1E77E"/>
    <w:rsid w:val="7B0F48DD"/>
    <w:rsid w:val="7B611522"/>
    <w:rsid w:val="7BF40054"/>
    <w:rsid w:val="7CBE38B0"/>
    <w:rsid w:val="7EDF0BF5"/>
    <w:rsid w:val="7F3B9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F5D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B10DA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uiPriority w:val="9"/>
    <w:unhideWhenUsed/>
    <w:qFormat/>
    <w:rsid w:val="35C01C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uiPriority w:val="9"/>
    <w:unhideWhenUsed/>
    <w:qFormat/>
    <w:rsid w:val="35C01C2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3428A"/>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8202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BalloonText">
    <w:name w:val="Balloon Text"/>
    <w:basedOn w:val="Normal"/>
    <w:link w:val="BalloonTextChar"/>
    <w:uiPriority w:val="99"/>
    <w:semiHidden/>
    <w:unhideWhenUsed/>
    <w:rsid w:val="00A82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02B"/>
    <w:rPr>
      <w:rFonts w:ascii="Tahoma" w:hAnsi="Tahoma" w:cs="Tahoma"/>
      <w:sz w:val="16"/>
      <w:szCs w:val="16"/>
    </w:rPr>
  </w:style>
  <w:style w:type="paragraph" w:styleId="Header">
    <w:name w:val="header"/>
    <w:basedOn w:val="Normal"/>
    <w:link w:val="HeaderChar"/>
    <w:uiPriority w:val="99"/>
    <w:unhideWhenUsed/>
    <w:rsid w:val="00A82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02B"/>
  </w:style>
  <w:style w:type="paragraph" w:styleId="Footer">
    <w:name w:val="footer"/>
    <w:basedOn w:val="Normal"/>
    <w:link w:val="FooterChar"/>
    <w:uiPriority w:val="99"/>
    <w:unhideWhenUsed/>
    <w:rsid w:val="00A82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02B"/>
  </w:style>
  <w:style w:type="character" w:customStyle="1" w:styleId="apple-converted-space">
    <w:name w:val="apple-converted-space"/>
    <w:basedOn w:val="DefaultParagraphFont"/>
    <w:rsid w:val="00164C68"/>
  </w:style>
  <w:style w:type="character" w:styleId="Hyperlink">
    <w:name w:val="Hyperlink"/>
    <w:basedOn w:val="DefaultParagraphFont"/>
    <w:uiPriority w:val="99"/>
    <w:unhideWhenUsed/>
    <w:rsid w:val="00384AC7"/>
    <w:rPr>
      <w:color w:val="0000FF" w:themeColor="hyperlink"/>
      <w:u w:val="single"/>
    </w:rPr>
  </w:style>
  <w:style w:type="character" w:customStyle="1" w:styleId="st">
    <w:name w:val="st"/>
    <w:basedOn w:val="DefaultParagraphFont"/>
    <w:rsid w:val="00BE046C"/>
  </w:style>
  <w:style w:type="character" w:styleId="Emphasis">
    <w:name w:val="Emphasis"/>
    <w:basedOn w:val="DefaultParagraphFont"/>
    <w:uiPriority w:val="20"/>
    <w:qFormat/>
    <w:rsid w:val="00BE046C"/>
    <w:rPr>
      <w:i/>
      <w:iCs/>
    </w:rPr>
  </w:style>
  <w:style w:type="paragraph" w:styleId="ListParagraph">
    <w:name w:val="List Paragraph"/>
    <w:basedOn w:val="Normal"/>
    <w:uiPriority w:val="34"/>
    <w:qFormat/>
    <w:rsid w:val="00D549BE"/>
    <w:pPr>
      <w:ind w:left="720"/>
      <w:contextualSpacing/>
    </w:pPr>
  </w:style>
  <w:style w:type="character" w:styleId="CommentReference">
    <w:name w:val="annotation reference"/>
    <w:basedOn w:val="DefaultParagraphFont"/>
    <w:uiPriority w:val="99"/>
    <w:semiHidden/>
    <w:unhideWhenUsed/>
    <w:rsid w:val="00280B80"/>
    <w:rPr>
      <w:sz w:val="16"/>
      <w:szCs w:val="16"/>
    </w:rPr>
  </w:style>
  <w:style w:type="paragraph" w:styleId="CommentText">
    <w:name w:val="annotation text"/>
    <w:basedOn w:val="Normal"/>
    <w:link w:val="CommentTextChar"/>
    <w:uiPriority w:val="99"/>
    <w:semiHidden/>
    <w:unhideWhenUsed/>
    <w:rsid w:val="00280B80"/>
    <w:pPr>
      <w:spacing w:line="240" w:lineRule="auto"/>
    </w:pPr>
    <w:rPr>
      <w:sz w:val="20"/>
      <w:szCs w:val="20"/>
    </w:rPr>
  </w:style>
  <w:style w:type="character" w:customStyle="1" w:styleId="CommentTextChar">
    <w:name w:val="Comment Text Char"/>
    <w:basedOn w:val="DefaultParagraphFont"/>
    <w:link w:val="CommentText"/>
    <w:uiPriority w:val="99"/>
    <w:semiHidden/>
    <w:rsid w:val="00280B80"/>
    <w:rPr>
      <w:sz w:val="20"/>
      <w:szCs w:val="20"/>
    </w:rPr>
  </w:style>
  <w:style w:type="paragraph" w:styleId="CommentSubject">
    <w:name w:val="annotation subject"/>
    <w:basedOn w:val="CommentText"/>
    <w:next w:val="CommentText"/>
    <w:link w:val="CommentSubjectChar"/>
    <w:uiPriority w:val="99"/>
    <w:semiHidden/>
    <w:unhideWhenUsed/>
    <w:rsid w:val="00280B80"/>
    <w:rPr>
      <w:b/>
      <w:bCs/>
    </w:rPr>
  </w:style>
  <w:style w:type="character" w:customStyle="1" w:styleId="CommentSubjectChar">
    <w:name w:val="Comment Subject Char"/>
    <w:basedOn w:val="CommentTextChar"/>
    <w:link w:val="CommentSubject"/>
    <w:uiPriority w:val="99"/>
    <w:semiHidden/>
    <w:rsid w:val="00280B80"/>
    <w:rPr>
      <w:b/>
      <w:bCs/>
      <w:sz w:val="20"/>
      <w:szCs w:val="20"/>
    </w:rPr>
  </w:style>
  <w:style w:type="paragraph" w:styleId="Revision">
    <w:name w:val="Revision"/>
    <w:hidden/>
    <w:uiPriority w:val="99"/>
    <w:semiHidden/>
    <w:rsid w:val="004116A4"/>
    <w:pPr>
      <w:spacing w:after="0" w:line="240" w:lineRule="auto"/>
    </w:pPr>
  </w:style>
  <w:style w:type="character" w:styleId="UnresolvedMention">
    <w:name w:val="Unresolved Mention"/>
    <w:basedOn w:val="DefaultParagraphFont"/>
    <w:uiPriority w:val="99"/>
    <w:rsid w:val="00EF40D4"/>
    <w:rPr>
      <w:color w:val="605E5C"/>
      <w:shd w:val="clear" w:color="auto" w:fill="E1DFDD"/>
    </w:rPr>
  </w:style>
  <w:style w:type="character" w:styleId="Strong">
    <w:name w:val="Strong"/>
    <w:basedOn w:val="DefaultParagraphFont"/>
    <w:uiPriority w:val="22"/>
    <w:qFormat/>
    <w:rsid w:val="00724B5B"/>
    <w:rPr>
      <w:b/>
      <w:bCs/>
    </w:rPr>
  </w:style>
  <w:style w:type="character" w:customStyle="1" w:styleId="Heading4Char">
    <w:name w:val="Heading 4 Char"/>
    <w:basedOn w:val="DefaultParagraphFont"/>
    <w:link w:val="Heading4"/>
    <w:uiPriority w:val="9"/>
    <w:rsid w:val="00C3428A"/>
    <w:rPr>
      <w:rFonts w:eastAsiaTheme="majorEastAsia" w:cstheme="majorBidi"/>
      <w:i/>
      <w:iCs/>
      <w:color w:val="365F91"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457667">
      <w:bodyDiv w:val="1"/>
      <w:marLeft w:val="0"/>
      <w:marRight w:val="0"/>
      <w:marTop w:val="0"/>
      <w:marBottom w:val="0"/>
      <w:divBdr>
        <w:top w:val="none" w:sz="0" w:space="0" w:color="auto"/>
        <w:left w:val="none" w:sz="0" w:space="0" w:color="auto"/>
        <w:bottom w:val="none" w:sz="0" w:space="0" w:color="auto"/>
        <w:right w:val="none" w:sz="0" w:space="0" w:color="auto"/>
      </w:divBdr>
    </w:div>
    <w:div w:id="516316136">
      <w:bodyDiv w:val="1"/>
      <w:marLeft w:val="0"/>
      <w:marRight w:val="0"/>
      <w:marTop w:val="0"/>
      <w:marBottom w:val="0"/>
      <w:divBdr>
        <w:top w:val="none" w:sz="0" w:space="0" w:color="auto"/>
        <w:left w:val="none" w:sz="0" w:space="0" w:color="auto"/>
        <w:bottom w:val="none" w:sz="0" w:space="0" w:color="auto"/>
        <w:right w:val="none" w:sz="0" w:space="0" w:color="auto"/>
      </w:divBdr>
    </w:div>
    <w:div w:id="588542609">
      <w:bodyDiv w:val="1"/>
      <w:marLeft w:val="0"/>
      <w:marRight w:val="0"/>
      <w:marTop w:val="0"/>
      <w:marBottom w:val="0"/>
      <w:divBdr>
        <w:top w:val="none" w:sz="0" w:space="0" w:color="auto"/>
        <w:left w:val="none" w:sz="0" w:space="0" w:color="auto"/>
        <w:bottom w:val="none" w:sz="0" w:space="0" w:color="auto"/>
        <w:right w:val="none" w:sz="0" w:space="0" w:color="auto"/>
      </w:divBdr>
    </w:div>
    <w:div w:id="770247631">
      <w:bodyDiv w:val="1"/>
      <w:marLeft w:val="0"/>
      <w:marRight w:val="0"/>
      <w:marTop w:val="0"/>
      <w:marBottom w:val="0"/>
      <w:divBdr>
        <w:top w:val="none" w:sz="0" w:space="0" w:color="auto"/>
        <w:left w:val="none" w:sz="0" w:space="0" w:color="auto"/>
        <w:bottom w:val="none" w:sz="0" w:space="0" w:color="auto"/>
        <w:right w:val="none" w:sz="0" w:space="0" w:color="auto"/>
      </w:divBdr>
    </w:div>
    <w:div w:id="1017272263">
      <w:bodyDiv w:val="1"/>
      <w:marLeft w:val="0"/>
      <w:marRight w:val="0"/>
      <w:marTop w:val="0"/>
      <w:marBottom w:val="0"/>
      <w:divBdr>
        <w:top w:val="none" w:sz="0" w:space="0" w:color="auto"/>
        <w:left w:val="none" w:sz="0" w:space="0" w:color="auto"/>
        <w:bottom w:val="none" w:sz="0" w:space="0" w:color="auto"/>
        <w:right w:val="none" w:sz="0" w:space="0" w:color="auto"/>
      </w:divBdr>
    </w:div>
    <w:div w:id="1278485280">
      <w:bodyDiv w:val="1"/>
      <w:marLeft w:val="0"/>
      <w:marRight w:val="0"/>
      <w:marTop w:val="0"/>
      <w:marBottom w:val="0"/>
      <w:divBdr>
        <w:top w:val="none" w:sz="0" w:space="0" w:color="auto"/>
        <w:left w:val="none" w:sz="0" w:space="0" w:color="auto"/>
        <w:bottom w:val="none" w:sz="0" w:space="0" w:color="auto"/>
        <w:right w:val="none" w:sz="0" w:space="0" w:color="auto"/>
      </w:divBdr>
    </w:div>
    <w:div w:id="1520654071">
      <w:bodyDiv w:val="1"/>
      <w:marLeft w:val="0"/>
      <w:marRight w:val="0"/>
      <w:marTop w:val="0"/>
      <w:marBottom w:val="0"/>
      <w:divBdr>
        <w:top w:val="none" w:sz="0" w:space="0" w:color="auto"/>
        <w:left w:val="none" w:sz="0" w:space="0" w:color="auto"/>
        <w:bottom w:val="none" w:sz="0" w:space="0" w:color="auto"/>
        <w:right w:val="none" w:sz="0" w:space="0" w:color="auto"/>
      </w:divBdr>
    </w:div>
    <w:div w:id="1595358560">
      <w:bodyDiv w:val="1"/>
      <w:marLeft w:val="0"/>
      <w:marRight w:val="0"/>
      <w:marTop w:val="0"/>
      <w:marBottom w:val="0"/>
      <w:divBdr>
        <w:top w:val="none" w:sz="0" w:space="0" w:color="auto"/>
        <w:left w:val="none" w:sz="0" w:space="0" w:color="auto"/>
        <w:bottom w:val="none" w:sz="0" w:space="0" w:color="auto"/>
        <w:right w:val="none" w:sz="0" w:space="0" w:color="auto"/>
      </w:divBdr>
    </w:div>
    <w:div w:id="1740637715">
      <w:bodyDiv w:val="1"/>
      <w:marLeft w:val="0"/>
      <w:marRight w:val="0"/>
      <w:marTop w:val="0"/>
      <w:marBottom w:val="0"/>
      <w:divBdr>
        <w:top w:val="none" w:sz="0" w:space="0" w:color="auto"/>
        <w:left w:val="none" w:sz="0" w:space="0" w:color="auto"/>
        <w:bottom w:val="none" w:sz="0" w:space="0" w:color="auto"/>
        <w:right w:val="none" w:sz="0" w:space="0" w:color="auto"/>
      </w:divBdr>
    </w:div>
    <w:div w:id="1913734458">
      <w:bodyDiv w:val="1"/>
      <w:marLeft w:val="0"/>
      <w:marRight w:val="0"/>
      <w:marTop w:val="0"/>
      <w:marBottom w:val="0"/>
      <w:divBdr>
        <w:top w:val="none" w:sz="0" w:space="0" w:color="auto"/>
        <w:left w:val="none" w:sz="0" w:space="0" w:color="auto"/>
        <w:bottom w:val="none" w:sz="0" w:space="0" w:color="auto"/>
        <w:right w:val="none" w:sz="0" w:space="0" w:color="auto"/>
      </w:divBdr>
    </w:div>
    <w:div w:id="20122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05bd7b-6810-4bfe-898a-4d9df23b3a05">
      <Terms xmlns="http://schemas.microsoft.com/office/infopath/2007/PartnerControls"/>
    </lcf76f155ced4ddcb4097134ff3c332f>
    <TaxCatchAll xmlns="8cb6b1fa-8953-4c50-8629-dfd7481553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EE416CFA7DA4CB235C78FD2EFC71F" ma:contentTypeVersion="15" ma:contentTypeDescription="Create a new document." ma:contentTypeScope="" ma:versionID="40b5b930b92233d7f87a421f90c28472">
  <xsd:schema xmlns:xsd="http://www.w3.org/2001/XMLSchema" xmlns:xs="http://www.w3.org/2001/XMLSchema" xmlns:p="http://schemas.microsoft.com/office/2006/metadata/properties" xmlns:ns2="0c05bd7b-6810-4bfe-898a-4d9df23b3a05" xmlns:ns3="8cb6b1fa-8953-4c50-8629-dfd748155384" targetNamespace="http://schemas.microsoft.com/office/2006/metadata/properties" ma:root="true" ma:fieldsID="a18002b923846365f4a2c0ef11c0e3b4" ns2:_="" ns3:_="">
    <xsd:import namespace="0c05bd7b-6810-4bfe-898a-4d9df23b3a05"/>
    <xsd:import namespace="8cb6b1fa-8953-4c50-8629-dfd748155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5bd7b-6810-4bfe-898a-4d9df23b3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7741b1-c22a-4445-ab1e-24aaa8ed23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b6b1fa-8953-4c50-8629-dfd7481553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bd7ba1-c75a-4b2f-bfd1-e4f76e77501d}" ma:internalName="TaxCatchAll" ma:showField="CatchAllData" ma:web="8cb6b1fa-8953-4c50-8629-dfd7481553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2C52-979B-489E-B792-24DA5F89D506}">
  <ds:schemaRefs>
    <ds:schemaRef ds:uri="http://schemas.microsoft.com/office/2006/metadata/properties"/>
    <ds:schemaRef ds:uri="http://schemas.microsoft.com/office/infopath/2007/PartnerControls"/>
    <ds:schemaRef ds:uri="0c05bd7b-6810-4bfe-898a-4d9df23b3a05"/>
    <ds:schemaRef ds:uri="8cb6b1fa-8953-4c50-8629-dfd748155384"/>
  </ds:schemaRefs>
</ds:datastoreItem>
</file>

<file path=customXml/itemProps2.xml><?xml version="1.0" encoding="utf-8"?>
<ds:datastoreItem xmlns:ds="http://schemas.openxmlformats.org/officeDocument/2006/customXml" ds:itemID="{3722265A-C4CD-4F9F-A826-23B583FFC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5bd7b-6810-4bfe-898a-4d9df23b3a05"/>
    <ds:schemaRef ds:uri="8cb6b1fa-8953-4c50-8629-dfd748155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21E12-A5B2-4B3D-8520-19AFB712A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349</Words>
  <Characters>2334</Characters>
  <Application>Microsoft Office Word</Application>
  <DocSecurity>0</DocSecurity>
  <Lines>54</Lines>
  <Paragraphs>23</Paragraphs>
  <ScaleCrop>false</ScaleCrop>
  <Company>Toshiba</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Axel Leblois</dc:creator>
  <cp:lastModifiedBy>Francesca CESA BIANCHI</cp:lastModifiedBy>
  <cp:revision>10</cp:revision>
  <cp:lastPrinted>2024-07-08T08:38:00Z</cp:lastPrinted>
  <dcterms:created xsi:type="dcterms:W3CDTF">2026-03-04T05:38:00Z</dcterms:created>
  <dcterms:modified xsi:type="dcterms:W3CDTF">2026-03-16T23:49:00Z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0x010100AD6EE416CFA7DA4CB235C78FD2EFC71F</vt:lpwstr>
  </property>
  <property fmtid="{D5CDD505-2E9C-101B-9397-08002B2CF9AE}" pid="3" name="MediaServiceImageTags">
    <vt:lpwstr/>
  </property>
</Properties>
</file>